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37D" w:rsidRPr="00125D65" w:rsidRDefault="0050137D" w:rsidP="0050137D">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Pr>
          <w:rFonts w:ascii="Arial" w:eastAsia="Arial Unicode MS" w:hAnsi="Arial" w:cs="Times New Roman"/>
          <w:b/>
          <w:bCs/>
          <w:sz w:val="28"/>
          <w:szCs w:val="28"/>
        </w:rPr>
        <w:t>5</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Pr="00125D65">
        <w:rPr>
          <w:rFonts w:ascii="Arial" w:eastAsia="Arial Unicode MS" w:hAnsi="Arial" w:cs="Times New Roman"/>
          <w:b/>
          <w:bCs/>
          <w:sz w:val="28"/>
          <w:szCs w:val="28"/>
          <w:lang w:eastAsia="zh-CN"/>
        </w:rPr>
        <w:t>1</w:t>
      </w:r>
      <w:r w:rsidR="00E627E6">
        <w:rPr>
          <w:rFonts w:ascii="Arial" w:eastAsia="Arial Unicode MS" w:hAnsi="Arial" w:cs="Times New Roman"/>
          <w:b/>
          <w:bCs/>
          <w:sz w:val="28"/>
          <w:szCs w:val="28"/>
          <w:lang w:eastAsia="zh-CN"/>
        </w:rPr>
        <w:t>07780</w:t>
      </w:r>
    </w:p>
    <w:p w:rsidR="00001EF2" w:rsidRPr="002C6C08" w:rsidRDefault="0050137D" w:rsidP="0050137D">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Online, 1</w:t>
      </w:r>
      <w:r>
        <w:rPr>
          <w:rFonts w:ascii="Arial" w:eastAsia="Arial Unicode MS" w:hAnsi="Arial" w:cs="Times New Roman"/>
          <w:b/>
          <w:bCs/>
          <w:sz w:val="28"/>
          <w:szCs w:val="28"/>
        </w:rPr>
        <w:t>6</w:t>
      </w:r>
      <w:r w:rsidRPr="00125D65">
        <w:rPr>
          <w:rFonts w:ascii="Arial" w:eastAsia="Arial Unicode MS" w:hAnsi="Arial" w:cs="Times New Roman"/>
          <w:b/>
          <w:bCs/>
          <w:sz w:val="28"/>
          <w:szCs w:val="28"/>
        </w:rPr>
        <w:t xml:space="preserve">th – 27th </w:t>
      </w:r>
      <w:r>
        <w:rPr>
          <w:rFonts w:ascii="Arial" w:eastAsia="Arial Unicode MS" w:hAnsi="Arial" w:cs="Times New Roman"/>
          <w:b/>
          <w:bCs/>
          <w:sz w:val="28"/>
          <w:szCs w:val="28"/>
          <w:lang w:eastAsia="zh-CN"/>
        </w:rPr>
        <w:t>August</w:t>
      </w:r>
      <w:r w:rsidRPr="00125D65">
        <w:rPr>
          <w:rFonts w:ascii="Arial" w:eastAsia="Arial Unicode MS" w:hAnsi="Arial" w:cs="Times New Roman"/>
          <w:b/>
          <w:bCs/>
          <w:sz w:val="28"/>
          <w:szCs w:val="28"/>
        </w:rPr>
        <w:t xml:space="preserve">, 2021  </w:t>
      </w:r>
      <w:r w:rsidRPr="00125D65">
        <w:rPr>
          <w:rFonts w:ascii="Arial" w:eastAsia="Arial Unicode MS" w:hAnsi="Arial" w:cs="Times New Roman"/>
          <w:b/>
          <w:bCs/>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rPr>
        <w:tab/>
      </w:r>
      <w:r w:rsidR="009806B5" w:rsidRPr="009806B5">
        <w:rPr>
          <w:rFonts w:ascii="Arial" w:eastAsia="Arial Unicode MS" w:hAnsi="Arial" w:cs="Arial"/>
          <w:b/>
          <w:bCs/>
          <w:kern w:val="0"/>
          <w:sz w:val="24"/>
          <w:szCs w:val="20"/>
        </w:rPr>
        <w:t>8.6.4 Aspects specific to RACH based schemes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EE2FAC">
        <w:rPr>
          <w:rFonts w:ascii="Arial" w:eastAsia="Arial Unicode MS" w:hAnsi="Arial" w:cs="Arial"/>
          <w:b/>
          <w:bCs/>
          <w:kern w:val="0"/>
          <w:sz w:val="24"/>
          <w:szCs w:val="20"/>
          <w:lang w:eastAsia="zh-CN"/>
        </w:rPr>
        <w:t>Aspects specific to RACH base schemes</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w:t>
      </w:r>
      <w:bookmarkStart w:id="1" w:name="_GoBack"/>
      <w:bookmarkEnd w:id="1"/>
      <w:r w:rsidR="0012553E">
        <w:rPr>
          <w:rFonts w:ascii="Arial" w:eastAsia="Arial Unicode MS" w:hAnsi="Arial" w:cs="Arial"/>
          <w:b/>
          <w:bCs/>
          <w:kern w:val="0"/>
          <w:sz w:val="24"/>
          <w:szCs w:val="20"/>
          <w:lang w:eastAsia="en-US"/>
        </w:rPr>
        <w:t>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A80ABD" w:rsidRDefault="00B3405D" w:rsidP="0023592B">
      <w:pPr>
        <w:widowControl/>
        <w:spacing w:before="120" w:afterLines="50" w:after="120"/>
        <w:rPr>
          <w:rFonts w:ascii="Arial" w:eastAsia="MS Mincho" w:hAnsi="Arial" w:cs="Times New Roman"/>
          <w:b/>
          <w:bCs/>
          <w:noProof/>
          <w:kern w:val="0"/>
          <w:sz w:val="20"/>
          <w:szCs w:val="24"/>
          <w:lang w:eastAsia="en-GB"/>
        </w:rPr>
      </w:pPr>
      <w:r>
        <w:rPr>
          <w:rFonts w:ascii="Arial" w:eastAsia="Arial Unicode MS" w:hAnsi="Arial"/>
          <w:kern w:val="0"/>
          <w:sz w:val="20"/>
          <w:szCs w:val="20"/>
          <w:lang w:eastAsia="zh-CN"/>
        </w:rPr>
        <w:t xml:space="preserve">During </w:t>
      </w:r>
      <w:r w:rsidR="00CD146C">
        <w:rPr>
          <w:rFonts w:ascii="Arial" w:eastAsia="Arial Unicode MS" w:hAnsi="Arial"/>
          <w:kern w:val="0"/>
          <w:sz w:val="20"/>
          <w:szCs w:val="20"/>
          <w:lang w:eastAsia="zh-CN"/>
        </w:rPr>
        <w:t>previous</w:t>
      </w:r>
      <w:r>
        <w:rPr>
          <w:rFonts w:ascii="Arial" w:eastAsia="Arial Unicode MS" w:hAnsi="Arial"/>
          <w:kern w:val="0"/>
          <w:sz w:val="20"/>
          <w:szCs w:val="20"/>
          <w:lang w:eastAsia="zh-CN"/>
        </w:rPr>
        <w:t xml:space="preserve"> </w:t>
      </w:r>
      <w:r w:rsidR="00D34080">
        <w:rPr>
          <w:rFonts w:ascii="Arial" w:eastAsia="Arial Unicode MS" w:hAnsi="Arial"/>
          <w:kern w:val="0"/>
          <w:sz w:val="20"/>
          <w:szCs w:val="20"/>
          <w:lang w:eastAsia="zh-CN"/>
        </w:rPr>
        <w:t xml:space="preserve">RAN2 </w:t>
      </w:r>
      <w:r>
        <w:rPr>
          <w:rFonts w:ascii="Arial" w:eastAsia="Arial Unicode MS" w:hAnsi="Arial"/>
          <w:kern w:val="0"/>
          <w:sz w:val="20"/>
          <w:szCs w:val="20"/>
          <w:lang w:eastAsia="zh-CN"/>
        </w:rPr>
        <w:t xml:space="preserve">meeting, </w:t>
      </w:r>
      <w:r w:rsidR="00965A55">
        <w:rPr>
          <w:rFonts w:ascii="Arial" w:eastAsia="Arial Unicode MS" w:hAnsi="Arial"/>
          <w:kern w:val="0"/>
          <w:sz w:val="20"/>
          <w:szCs w:val="20"/>
          <w:lang w:eastAsia="zh-CN"/>
        </w:rPr>
        <w:t xml:space="preserve">the following </w:t>
      </w:r>
      <w:r w:rsidR="00D45C81">
        <w:rPr>
          <w:rFonts w:ascii="Arial" w:eastAsia="Arial Unicode MS" w:hAnsi="Arial"/>
          <w:kern w:val="0"/>
          <w:sz w:val="20"/>
          <w:szCs w:val="20"/>
          <w:lang w:eastAsia="zh-CN"/>
        </w:rPr>
        <w:t>agreements with regarding to the random access procedure aspects of SDT</w:t>
      </w:r>
      <w:r w:rsidR="00965A55">
        <w:rPr>
          <w:rFonts w:ascii="Arial" w:eastAsia="Arial Unicode MS" w:hAnsi="Arial"/>
          <w:kern w:val="0"/>
          <w:sz w:val="20"/>
          <w:szCs w:val="20"/>
          <w:lang w:eastAsia="zh-CN"/>
        </w:rPr>
        <w:t xml:space="preserve"> were made</w:t>
      </w:r>
      <w:r w:rsidR="00A80ABD">
        <w:rPr>
          <w:rFonts w:ascii="Arial" w:eastAsia="Arial Unicode MS" w:hAnsi="Arial"/>
          <w:kern w:val="0"/>
          <w:sz w:val="20"/>
          <w:szCs w:val="20"/>
          <w:lang w:eastAsia="zh-CN"/>
        </w:rPr>
        <w:t>:</w:t>
      </w:r>
    </w:p>
    <w:p w:rsidR="0023592B" w:rsidRPr="00D45C81" w:rsidRDefault="00D45C81" w:rsidP="0023592B">
      <w:pPr>
        <w:widowControl/>
        <w:spacing w:before="120" w:afterLines="50" w:after="120"/>
        <w:rPr>
          <w:rFonts w:ascii="Arial" w:eastAsia="Arial Unicode MS" w:hAnsi="Arial"/>
          <w:kern w:val="0"/>
          <w:sz w:val="20"/>
          <w:szCs w:val="20"/>
          <w:lang w:eastAsia="zh-CN"/>
        </w:rPr>
      </w:pPr>
      <w:r w:rsidRPr="00D45C81">
        <w:rPr>
          <w:rFonts w:ascii="Arial" w:eastAsia="Arial Unicode MS" w:hAnsi="Arial" w:hint="eastAsia"/>
          <w:kern w:val="0"/>
          <w:sz w:val="20"/>
          <w:szCs w:val="20"/>
          <w:lang w:eastAsia="zh-CN"/>
        </w:rPr>
        <w:t>R</w:t>
      </w:r>
      <w:r w:rsidRPr="00D45C81">
        <w:rPr>
          <w:rFonts w:ascii="Arial" w:eastAsia="Arial Unicode MS" w:hAnsi="Arial"/>
          <w:kern w:val="0"/>
          <w:sz w:val="20"/>
          <w:szCs w:val="20"/>
          <w:lang w:eastAsia="zh-CN"/>
        </w:rPr>
        <w:t>AN2 #114-e</w:t>
      </w:r>
      <w:r>
        <w:rPr>
          <w:rFonts w:ascii="Arial" w:eastAsia="Arial Unicode MS" w:hAnsi="Arial"/>
          <w:kern w:val="0"/>
          <w:sz w:val="20"/>
          <w:szCs w:val="20"/>
          <w:lang w:eastAsia="zh-CN"/>
        </w:rPr>
        <w:t xml:space="preserve">: </w:t>
      </w:r>
    </w:p>
    <w:p w:rsidR="00327DBA" w:rsidRDefault="00327DBA" w:rsidP="00327DBA">
      <w:pPr>
        <w:pStyle w:val="Doc-text2"/>
        <w:numPr>
          <w:ilvl w:val="0"/>
          <w:numId w:val="32"/>
        </w:numPr>
        <w:pBdr>
          <w:top w:val="single" w:sz="4" w:space="1" w:color="auto"/>
          <w:left w:val="single" w:sz="4" w:space="4" w:color="auto"/>
          <w:bottom w:val="single" w:sz="4" w:space="1" w:color="auto"/>
          <w:right w:val="single" w:sz="4" w:space="4" w:color="auto"/>
        </w:pBdr>
      </w:pPr>
      <w:r w:rsidRPr="00017039">
        <w:t>CFRA is not supported for RA-SDT</w:t>
      </w:r>
    </w:p>
    <w:p w:rsidR="00327DBA" w:rsidRPr="00D45C81" w:rsidRDefault="00D45C81" w:rsidP="0023592B">
      <w:pPr>
        <w:widowControl/>
        <w:spacing w:before="120" w:afterLines="50" w:after="120"/>
        <w:rPr>
          <w:rFonts w:ascii="Arial" w:eastAsia="Arial Unicode MS" w:hAnsi="Arial"/>
          <w:kern w:val="0"/>
          <w:sz w:val="20"/>
          <w:szCs w:val="20"/>
          <w:lang w:eastAsia="zh-CN"/>
        </w:rPr>
      </w:pPr>
      <w:r w:rsidRPr="00D45C81">
        <w:rPr>
          <w:rFonts w:ascii="Arial" w:eastAsia="Arial Unicode MS" w:hAnsi="Arial" w:hint="eastAsia"/>
          <w:kern w:val="0"/>
          <w:sz w:val="20"/>
          <w:szCs w:val="20"/>
          <w:lang w:eastAsia="zh-CN"/>
        </w:rPr>
        <w:t>R</w:t>
      </w:r>
      <w:r w:rsidRPr="00D45C81">
        <w:rPr>
          <w:rFonts w:ascii="Arial" w:eastAsia="Arial Unicode MS" w:hAnsi="Arial"/>
          <w:kern w:val="0"/>
          <w:sz w:val="20"/>
          <w:szCs w:val="20"/>
          <w:lang w:eastAsia="zh-CN"/>
        </w:rPr>
        <w:t>AN2 #113bis-e</w:t>
      </w:r>
    </w:p>
    <w:tbl>
      <w:tblPr>
        <w:tblStyle w:val="a9"/>
        <w:tblW w:w="0" w:type="auto"/>
        <w:tblInd w:w="1129" w:type="dxa"/>
        <w:tblLook w:val="04A0" w:firstRow="1" w:lastRow="0" w:firstColumn="1" w:lastColumn="0" w:noHBand="0" w:noVBand="1"/>
      </w:tblPr>
      <w:tblGrid>
        <w:gridCol w:w="8500"/>
      </w:tblGrid>
      <w:tr w:rsidR="00D45C81" w:rsidTr="00D45C81">
        <w:tc>
          <w:tcPr>
            <w:tcW w:w="8500" w:type="dxa"/>
          </w:tcPr>
          <w:p w:rsidR="00D45C81" w:rsidRPr="003D539C" w:rsidRDefault="00D45C81" w:rsidP="00D45C81">
            <w:pPr>
              <w:pStyle w:val="Doc-text2"/>
              <w:numPr>
                <w:ilvl w:val="0"/>
                <w:numId w:val="34"/>
              </w:numPr>
              <w:tabs>
                <w:tab w:val="clear" w:pos="1622"/>
                <w:tab w:val="left" w:pos="526"/>
              </w:tabs>
              <w:ind w:left="796" w:firstLine="420"/>
              <w:rPr>
                <w:lang w:val="en-US"/>
              </w:rPr>
            </w:pPr>
            <w:r w:rsidRPr="003D539C">
              <w:rPr>
                <w:lang w:val="en-US"/>
              </w:rPr>
              <w:t>RSRP threshold is used to select between SDT and non-SDT procedure, if configured (RSRP refers to the same RSRP measured for carrier selection).</w:t>
            </w:r>
          </w:p>
          <w:p w:rsidR="00D45C81" w:rsidRPr="003D539C" w:rsidRDefault="00D45C81" w:rsidP="00D45C81">
            <w:pPr>
              <w:pStyle w:val="Doc-text2"/>
              <w:numPr>
                <w:ilvl w:val="0"/>
                <w:numId w:val="34"/>
              </w:numPr>
              <w:tabs>
                <w:tab w:val="clear" w:pos="1622"/>
                <w:tab w:val="left" w:pos="526"/>
              </w:tabs>
              <w:ind w:left="796" w:firstLine="420"/>
              <w:rPr>
                <w:lang w:val="en-US"/>
              </w:rPr>
            </w:pPr>
            <w:r w:rsidRPr="003D539C">
              <w:rPr>
                <w:lang w:val="en-US"/>
              </w:rPr>
              <w:t>RSRP threshold to select between SDT and non-SDT procedure is used for both CG-SDT and RA-SDT</w:t>
            </w:r>
          </w:p>
          <w:p w:rsidR="00D45C81" w:rsidRPr="003D539C" w:rsidRDefault="00D45C81" w:rsidP="00D45C81">
            <w:pPr>
              <w:pStyle w:val="Doc-text2"/>
              <w:numPr>
                <w:ilvl w:val="0"/>
                <w:numId w:val="34"/>
              </w:numPr>
              <w:tabs>
                <w:tab w:val="clear" w:pos="1622"/>
                <w:tab w:val="left" w:pos="526"/>
              </w:tabs>
              <w:ind w:left="796" w:firstLine="420"/>
              <w:rPr>
                <w:lang w:val="en-US"/>
              </w:rPr>
            </w:pPr>
            <w:r w:rsidRPr="003D539C">
              <w:rPr>
                <w:lang w:val="en-US"/>
              </w:rPr>
              <w:t>RSRP threshold to select between SDT and non-SDT procedure is same for both CG-SDT and RA-SDT</w:t>
            </w:r>
          </w:p>
          <w:p w:rsidR="00D45C81" w:rsidRPr="003D539C" w:rsidRDefault="00D45C81" w:rsidP="00D45C81">
            <w:pPr>
              <w:pStyle w:val="Doc-text2"/>
              <w:numPr>
                <w:ilvl w:val="0"/>
                <w:numId w:val="34"/>
              </w:numPr>
              <w:tabs>
                <w:tab w:val="clear" w:pos="1622"/>
                <w:tab w:val="left" w:pos="526"/>
              </w:tabs>
              <w:ind w:left="796" w:firstLine="420"/>
              <w:rPr>
                <w:lang w:val="en-US"/>
              </w:rPr>
            </w:pPr>
            <w:r w:rsidRPr="003D539C">
              <w:rPr>
                <w:lang w:val="en-US"/>
              </w:rPr>
              <w:t xml:space="preserve">RSRP threshold for carrier selection is specific to SDT (i.e. separately configured for SDT).  This is optional for the network.  </w:t>
            </w:r>
          </w:p>
          <w:p w:rsidR="00D45C81" w:rsidRPr="003D539C" w:rsidRDefault="00D45C81" w:rsidP="00D45C81">
            <w:pPr>
              <w:pStyle w:val="Doc-text2"/>
              <w:numPr>
                <w:ilvl w:val="0"/>
                <w:numId w:val="34"/>
              </w:numPr>
              <w:tabs>
                <w:tab w:val="clear" w:pos="1622"/>
                <w:tab w:val="left" w:pos="526"/>
              </w:tabs>
              <w:ind w:left="796" w:firstLine="420"/>
              <w:rPr>
                <w:lang w:val="en-US"/>
              </w:rPr>
            </w:pPr>
            <w:r w:rsidRPr="003D539C">
              <w:rPr>
                <w:lang w:val="en-US"/>
              </w:rPr>
              <w:t xml:space="preserve">Confirm that cell selection mechanism is not modified </w:t>
            </w:r>
          </w:p>
          <w:p w:rsidR="00D45C81" w:rsidRPr="00D45C81" w:rsidRDefault="00D45C81" w:rsidP="00D45C81">
            <w:pPr>
              <w:pStyle w:val="Doc-text2"/>
              <w:numPr>
                <w:ilvl w:val="0"/>
                <w:numId w:val="34"/>
              </w:numPr>
              <w:tabs>
                <w:tab w:val="clear" w:pos="1622"/>
                <w:tab w:val="left" w:pos="526"/>
              </w:tabs>
              <w:ind w:left="796" w:firstLine="420"/>
              <w:rPr>
                <w:lang w:val="en-US"/>
              </w:rPr>
            </w:pPr>
            <w:r w:rsidRPr="00A26949">
              <w:rPr>
                <w:highlight w:val="yellow"/>
                <w:lang w:val="en-US"/>
              </w:rPr>
              <w:t>RSRP threshold for RA type selection is specific to SDT (i.e. separately configured for SDT)</w:t>
            </w:r>
          </w:p>
        </w:tc>
      </w:tr>
    </w:tbl>
    <w:p w:rsidR="00D45C81" w:rsidRPr="00327DBA" w:rsidRDefault="00D45C81" w:rsidP="00D45C81">
      <w:pPr>
        <w:widowControl/>
        <w:spacing w:before="120" w:afterLines="50" w:after="120"/>
        <w:rPr>
          <w:rFonts w:eastAsia="等线"/>
          <w:lang w:eastAsia="zh-CN"/>
        </w:rPr>
      </w:pPr>
      <w:r>
        <w:rPr>
          <w:rFonts w:eastAsia="等线" w:hint="eastAsia"/>
          <w:lang w:eastAsia="zh-CN"/>
        </w:rPr>
        <w:t>R</w:t>
      </w:r>
      <w:r>
        <w:rPr>
          <w:rFonts w:eastAsia="等线"/>
          <w:lang w:eastAsia="zh-CN"/>
        </w:rPr>
        <w:t>AN2 #113-e</w:t>
      </w:r>
    </w:p>
    <w:p w:rsidR="00D45C81" w:rsidRPr="00C467F7" w:rsidRDefault="00D45C81" w:rsidP="00D45C81">
      <w:pPr>
        <w:pStyle w:val="Doc-text2"/>
        <w:numPr>
          <w:ilvl w:val="0"/>
          <w:numId w:val="27"/>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C467F7">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rsidR="00D45C81" w:rsidRPr="005257B2" w:rsidRDefault="005257B2" w:rsidP="0023592B">
      <w:pPr>
        <w:widowControl/>
        <w:spacing w:before="120" w:afterLines="50" w:after="120"/>
        <w:rPr>
          <w:rFonts w:eastAsia="等线"/>
          <w:lang w:eastAsia="zh-CN"/>
        </w:rPr>
      </w:pPr>
      <w:r w:rsidRPr="005257B2">
        <w:rPr>
          <w:rFonts w:eastAsia="等线" w:hint="eastAsia"/>
          <w:lang w:eastAsia="zh-CN"/>
        </w:rPr>
        <w:t>R</w:t>
      </w:r>
      <w:r>
        <w:rPr>
          <w:rFonts w:eastAsia="等线"/>
          <w:lang w:eastAsia="zh-CN"/>
        </w:rPr>
        <w:t>AN2 #111</w:t>
      </w:r>
      <w:r w:rsidRPr="005257B2">
        <w:rPr>
          <w:rFonts w:eastAsia="等线"/>
          <w:lang w:eastAsia="zh-CN"/>
        </w:rPr>
        <w:t>-e</w:t>
      </w:r>
    </w:p>
    <w:p w:rsidR="005257B2" w:rsidRPr="003C299D" w:rsidRDefault="005257B2" w:rsidP="005257B2">
      <w:pPr>
        <w:pStyle w:val="Doc-text2"/>
        <w:pBdr>
          <w:top w:val="single" w:sz="4" w:space="1" w:color="auto"/>
          <w:left w:val="single" w:sz="4" w:space="4" w:color="auto"/>
          <w:bottom w:val="single" w:sz="4" w:space="1" w:color="auto"/>
          <w:right w:val="single" w:sz="4" w:space="4" w:color="auto"/>
        </w:pBdr>
      </w:pPr>
      <w:r w:rsidRPr="003C299D">
        <w:t>5</w:t>
      </w:r>
      <w:r w:rsidRPr="003C299D">
        <w:tab/>
        <w:t>The 2-step RACH or 4-step RACH should be applied to RACH based uplink small data transmission in RRC_INACTIVE</w:t>
      </w:r>
    </w:p>
    <w:p w:rsidR="005257B2" w:rsidRPr="005257B2" w:rsidRDefault="005257B2" w:rsidP="0023592B">
      <w:pPr>
        <w:widowControl/>
        <w:spacing w:before="120" w:afterLines="50" w:after="120"/>
      </w:pPr>
    </w:p>
    <w:p w:rsidR="00B3405D" w:rsidRPr="00A80ABD" w:rsidRDefault="00A80ABD" w:rsidP="002E0DA6">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n</w:t>
      </w:r>
      <w:r w:rsidR="001E6D31">
        <w:rPr>
          <w:rFonts w:ascii="Arial" w:eastAsia="Arial Unicode MS" w:hAnsi="Arial"/>
          <w:kern w:val="0"/>
          <w:sz w:val="20"/>
          <w:szCs w:val="20"/>
          <w:lang w:eastAsia="zh-CN"/>
        </w:rPr>
        <w:t xml:space="preserve"> this paper, we discuss on the support of fallback from 2-step RACH based SDT to 4-step RACH based SDT.</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5E0FA9" w:rsidRPr="00523278" w:rsidRDefault="0018636F" w:rsidP="00523278">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sidR="00590B2A">
        <w:rPr>
          <w:rFonts w:ascii="Arial" w:eastAsia="Arial Unicode MS" w:hAnsi="Arial"/>
          <w:kern w:val="0"/>
          <w:sz w:val="20"/>
          <w:szCs w:val="20"/>
          <w:lang w:eastAsia="zh-CN"/>
        </w:rPr>
        <w:t>n Rel-16 2-step RACH</w:t>
      </w:r>
      <w:r w:rsidR="005D2FED" w:rsidRPr="00590B2A">
        <w:rPr>
          <w:rFonts w:ascii="Arial" w:eastAsia="Arial Unicode MS" w:hAnsi="Arial"/>
          <w:kern w:val="0"/>
          <w:sz w:val="20"/>
          <w:szCs w:val="20"/>
          <w:lang w:eastAsia="zh-CN"/>
        </w:rPr>
        <w:t xml:space="preserve">, </w:t>
      </w:r>
      <w:r w:rsidR="00590B2A">
        <w:rPr>
          <w:rFonts w:ascii="Arial" w:eastAsia="Arial Unicode MS" w:hAnsi="Arial"/>
          <w:kern w:val="0"/>
          <w:sz w:val="20"/>
          <w:szCs w:val="20"/>
          <w:lang w:eastAsia="zh-CN"/>
        </w:rPr>
        <w:t>the UE can fallback to 4-step RACH</w:t>
      </w:r>
      <w:r w:rsidR="007E6F4E">
        <w:rPr>
          <w:rFonts w:ascii="Arial" w:eastAsia="Arial Unicode MS" w:hAnsi="Arial"/>
          <w:kern w:val="0"/>
          <w:sz w:val="20"/>
          <w:szCs w:val="20"/>
          <w:lang w:eastAsia="zh-CN"/>
        </w:rPr>
        <w:t xml:space="preserve"> after </w:t>
      </w:r>
      <w:r w:rsidR="00523278" w:rsidRPr="00FC3622">
        <w:rPr>
          <w:rFonts w:ascii="Arial" w:eastAsia="Arial Unicode MS" w:hAnsi="Arial"/>
          <w:i/>
          <w:kern w:val="0"/>
          <w:sz w:val="20"/>
          <w:szCs w:val="20"/>
          <w:lang w:eastAsia="zh-CN"/>
        </w:rPr>
        <w:t>N</w:t>
      </w:r>
      <w:r w:rsidR="00EA534E">
        <w:rPr>
          <w:rFonts w:ascii="Arial" w:eastAsia="Arial Unicode MS" w:hAnsi="Arial"/>
          <w:kern w:val="0"/>
          <w:sz w:val="20"/>
          <w:szCs w:val="20"/>
          <w:lang w:eastAsia="zh-CN"/>
        </w:rPr>
        <w:t xml:space="preserve"> times of </w:t>
      </w:r>
      <w:r w:rsidR="00FC3622" w:rsidRPr="005E3754">
        <w:rPr>
          <w:rFonts w:ascii="Arial" w:eastAsia="Arial Unicode MS" w:hAnsi="Arial"/>
          <w:kern w:val="0"/>
          <w:sz w:val="20"/>
          <w:szCs w:val="20"/>
          <w:lang w:eastAsia="zh-CN"/>
        </w:rPr>
        <w:t>Msg</w:t>
      </w:r>
      <w:r w:rsidR="007E6F4E">
        <w:rPr>
          <w:rFonts w:ascii="Arial" w:eastAsia="Arial Unicode MS" w:hAnsi="Arial"/>
          <w:kern w:val="0"/>
          <w:sz w:val="20"/>
          <w:szCs w:val="20"/>
          <w:lang w:eastAsia="zh-CN"/>
        </w:rPr>
        <w:t xml:space="preserve">A </w:t>
      </w:r>
      <w:r w:rsidR="00EA534E">
        <w:rPr>
          <w:rFonts w:ascii="Arial" w:eastAsia="Arial Unicode MS" w:hAnsi="Arial"/>
          <w:kern w:val="0"/>
          <w:sz w:val="20"/>
          <w:szCs w:val="20"/>
          <w:lang w:eastAsia="zh-CN"/>
        </w:rPr>
        <w:t>transmission. For SDT, as both 2-step RACH</w:t>
      </w:r>
      <w:r w:rsidR="003B5902">
        <w:rPr>
          <w:rFonts w:ascii="Arial" w:eastAsia="Arial Unicode MS" w:hAnsi="Arial"/>
          <w:kern w:val="0"/>
          <w:sz w:val="20"/>
          <w:szCs w:val="20"/>
          <w:lang w:eastAsia="zh-CN"/>
        </w:rPr>
        <w:t xml:space="preserve"> and 4-step RACH are supported, </w:t>
      </w:r>
      <w:r w:rsidR="003B5902" w:rsidRPr="003B5902">
        <w:rPr>
          <w:rFonts w:ascii="Arial" w:eastAsia="Arial Unicode MS" w:hAnsi="Arial"/>
          <w:kern w:val="0"/>
          <w:sz w:val="20"/>
          <w:szCs w:val="20"/>
          <w:lang w:eastAsia="zh-CN"/>
        </w:rPr>
        <w:t>it is not beneficial to keep retransmitting MsgA</w:t>
      </w:r>
      <w:r w:rsidR="003B5902">
        <w:rPr>
          <w:rFonts w:ascii="Arial" w:eastAsia="Arial Unicode MS" w:hAnsi="Arial"/>
          <w:kern w:val="0"/>
          <w:sz w:val="20"/>
          <w:szCs w:val="20"/>
          <w:lang w:eastAsia="zh-CN"/>
        </w:rPr>
        <w:t xml:space="preserve"> for SDT, as the</w:t>
      </w:r>
      <w:r w:rsidR="003B5902" w:rsidRPr="003B5902">
        <w:rPr>
          <w:rFonts w:ascii="Arial" w:eastAsia="Arial Unicode MS" w:hAnsi="Arial"/>
          <w:kern w:val="0"/>
          <w:sz w:val="20"/>
          <w:szCs w:val="20"/>
          <w:lang w:eastAsia="zh-CN"/>
        </w:rPr>
        <w:t xml:space="preserve"> preamble performance</w:t>
      </w:r>
      <w:r w:rsidR="003B5902">
        <w:rPr>
          <w:rFonts w:ascii="Arial" w:eastAsia="Arial Unicode MS" w:hAnsi="Arial"/>
          <w:kern w:val="0"/>
          <w:sz w:val="20"/>
          <w:szCs w:val="20"/>
          <w:lang w:eastAsia="zh-CN"/>
        </w:rPr>
        <w:t xml:space="preserve"> for 4-step RA-SDT</w:t>
      </w:r>
      <w:r w:rsidR="003B5902" w:rsidRPr="003B5902">
        <w:rPr>
          <w:rFonts w:ascii="Arial" w:eastAsia="Arial Unicode MS" w:hAnsi="Arial"/>
          <w:kern w:val="0"/>
          <w:sz w:val="20"/>
          <w:szCs w:val="20"/>
          <w:lang w:eastAsia="zh-CN"/>
        </w:rPr>
        <w:t xml:space="preserve"> can be </w:t>
      </w:r>
      <w:r w:rsidR="003B5902">
        <w:rPr>
          <w:rFonts w:ascii="Arial" w:eastAsia="Arial Unicode MS" w:hAnsi="Arial"/>
          <w:kern w:val="0"/>
          <w:sz w:val="20"/>
          <w:szCs w:val="20"/>
          <w:lang w:eastAsia="zh-CN"/>
        </w:rPr>
        <w:t>better</w:t>
      </w:r>
      <w:r w:rsidR="003B5902" w:rsidRPr="003B5902">
        <w:rPr>
          <w:rFonts w:ascii="Arial" w:eastAsia="Arial Unicode MS" w:hAnsi="Arial"/>
          <w:kern w:val="0"/>
          <w:sz w:val="20"/>
          <w:szCs w:val="20"/>
          <w:lang w:eastAsia="zh-CN"/>
        </w:rPr>
        <w:t>.</w:t>
      </w:r>
      <w:r w:rsidR="003B5902">
        <w:rPr>
          <w:rFonts w:ascii="Arial" w:eastAsia="Arial Unicode MS" w:hAnsi="Arial"/>
          <w:kern w:val="0"/>
          <w:sz w:val="20"/>
          <w:szCs w:val="20"/>
          <w:lang w:eastAsia="zh-CN"/>
        </w:rPr>
        <w:t xml:space="preserve"> Thus we think the </w:t>
      </w:r>
      <w:r w:rsidR="00523278">
        <w:rPr>
          <w:rFonts w:ascii="Arial" w:eastAsia="Arial Unicode MS" w:hAnsi="Arial"/>
          <w:kern w:val="0"/>
          <w:sz w:val="20"/>
          <w:szCs w:val="20"/>
          <w:lang w:eastAsia="zh-CN"/>
        </w:rPr>
        <w:t xml:space="preserve">Rel-16 fallback from 2-step to 4-step after </w:t>
      </w:r>
      <w:r w:rsidR="00523278" w:rsidRPr="00A26949">
        <w:rPr>
          <w:rFonts w:ascii="Arial" w:eastAsia="Arial Unicode MS" w:hAnsi="Arial"/>
          <w:i/>
          <w:kern w:val="0"/>
          <w:sz w:val="20"/>
          <w:szCs w:val="20"/>
          <w:lang w:eastAsia="zh-CN"/>
        </w:rPr>
        <w:t>N</w:t>
      </w:r>
      <w:r w:rsidR="00523278">
        <w:rPr>
          <w:rFonts w:ascii="Arial" w:eastAsia="Arial Unicode MS" w:hAnsi="Arial"/>
          <w:kern w:val="0"/>
          <w:sz w:val="20"/>
          <w:szCs w:val="20"/>
          <w:lang w:eastAsia="zh-CN"/>
        </w:rPr>
        <w:t xml:space="preserve"> times of </w:t>
      </w:r>
      <w:r w:rsidR="00A26949">
        <w:rPr>
          <w:rFonts w:ascii="Arial" w:eastAsia="Arial Unicode MS" w:hAnsi="Arial"/>
          <w:kern w:val="0"/>
          <w:sz w:val="20"/>
          <w:szCs w:val="20"/>
          <w:lang w:eastAsia="zh-CN"/>
        </w:rPr>
        <w:t>transmission</w:t>
      </w:r>
      <w:r w:rsidR="00523278">
        <w:rPr>
          <w:rFonts w:ascii="Arial" w:eastAsia="Arial Unicode MS" w:hAnsi="Arial"/>
          <w:kern w:val="0"/>
          <w:sz w:val="20"/>
          <w:szCs w:val="20"/>
          <w:lang w:eastAsia="zh-CN"/>
        </w:rPr>
        <w:t xml:space="preserve"> can be reused for SDT.</w:t>
      </w:r>
    </w:p>
    <w:p w:rsidR="004E7F33" w:rsidRPr="005E0FA9" w:rsidRDefault="005E0FA9" w:rsidP="0058642D">
      <w:pPr>
        <w:widowControl/>
        <w:spacing w:before="120"/>
        <w:rPr>
          <w:rFonts w:ascii="Arial" w:eastAsia="Arial Unicode MS" w:hAnsi="Arial"/>
          <w:b/>
          <w:kern w:val="0"/>
          <w:sz w:val="20"/>
          <w:szCs w:val="20"/>
          <w:lang w:eastAsia="zh-CN"/>
        </w:rPr>
      </w:pPr>
      <w:r w:rsidRPr="005E0FA9">
        <w:rPr>
          <w:rFonts w:ascii="Arial" w:eastAsia="Arial Unicode MS" w:hAnsi="Arial" w:hint="eastAsia"/>
          <w:b/>
          <w:kern w:val="0"/>
          <w:sz w:val="20"/>
          <w:szCs w:val="20"/>
          <w:lang w:eastAsia="zh-CN"/>
        </w:rPr>
        <w:t>P</w:t>
      </w:r>
      <w:r w:rsidRPr="005E0FA9">
        <w:rPr>
          <w:rFonts w:ascii="Arial" w:eastAsia="Arial Unicode MS" w:hAnsi="Arial"/>
          <w:b/>
          <w:kern w:val="0"/>
          <w:sz w:val="20"/>
          <w:szCs w:val="20"/>
          <w:lang w:eastAsia="zh-CN"/>
        </w:rPr>
        <w:t xml:space="preserve">roposal 1: </w:t>
      </w:r>
      <w:r w:rsidR="00EA534E">
        <w:rPr>
          <w:rFonts w:ascii="Arial" w:eastAsia="Arial Unicode MS" w:hAnsi="Arial"/>
          <w:b/>
          <w:kern w:val="0"/>
          <w:sz w:val="20"/>
          <w:szCs w:val="20"/>
          <w:lang w:eastAsia="zh-CN"/>
        </w:rPr>
        <w:t>Support f</w:t>
      </w:r>
      <w:r w:rsidRPr="005E0FA9">
        <w:rPr>
          <w:rFonts w:ascii="Arial" w:eastAsia="Arial Unicode MS" w:hAnsi="Arial"/>
          <w:b/>
          <w:kern w:val="0"/>
          <w:sz w:val="20"/>
          <w:szCs w:val="20"/>
          <w:lang w:eastAsia="zh-CN"/>
        </w:rPr>
        <w:t>allback from 2-step RA-SDT to 4-step RA-SDT</w:t>
      </w:r>
      <w:r w:rsidR="00523278">
        <w:rPr>
          <w:rFonts w:ascii="Arial" w:eastAsia="Arial Unicode MS" w:hAnsi="Arial"/>
          <w:b/>
          <w:kern w:val="0"/>
          <w:sz w:val="20"/>
          <w:szCs w:val="20"/>
          <w:lang w:eastAsia="zh-CN"/>
        </w:rPr>
        <w:t xml:space="preserve"> after </w:t>
      </w:r>
      <w:r w:rsidR="00523278" w:rsidRPr="00FC3622">
        <w:rPr>
          <w:rFonts w:ascii="Arial" w:eastAsia="Arial Unicode MS" w:hAnsi="Arial"/>
          <w:b/>
          <w:i/>
          <w:kern w:val="0"/>
          <w:sz w:val="20"/>
          <w:szCs w:val="20"/>
          <w:lang w:eastAsia="zh-CN"/>
        </w:rPr>
        <w:t>N</w:t>
      </w:r>
      <w:r w:rsidR="00523278">
        <w:rPr>
          <w:rFonts w:ascii="Arial" w:eastAsia="Arial Unicode MS" w:hAnsi="Arial"/>
          <w:b/>
          <w:kern w:val="0"/>
          <w:sz w:val="20"/>
          <w:szCs w:val="20"/>
          <w:lang w:eastAsia="zh-CN"/>
        </w:rPr>
        <w:t xml:space="preserve"> times of </w:t>
      </w:r>
      <w:r w:rsidR="00FC3622">
        <w:rPr>
          <w:rFonts w:ascii="Arial" w:eastAsia="Arial Unicode MS" w:hAnsi="Arial"/>
          <w:b/>
          <w:kern w:val="0"/>
          <w:sz w:val="20"/>
          <w:szCs w:val="20"/>
          <w:lang w:eastAsia="zh-CN"/>
        </w:rPr>
        <w:t xml:space="preserve">MsgA </w:t>
      </w:r>
      <w:r w:rsidR="00523278">
        <w:rPr>
          <w:rFonts w:ascii="Arial" w:eastAsia="Arial Unicode MS" w:hAnsi="Arial"/>
          <w:b/>
          <w:kern w:val="0"/>
          <w:sz w:val="20"/>
          <w:szCs w:val="20"/>
          <w:lang w:eastAsia="zh-CN"/>
        </w:rPr>
        <w:t>transmission</w:t>
      </w:r>
      <w:r w:rsidRPr="005E0FA9">
        <w:rPr>
          <w:rFonts w:ascii="Arial" w:eastAsia="Arial Unicode MS" w:hAnsi="Arial"/>
          <w:b/>
          <w:kern w:val="0"/>
          <w:sz w:val="20"/>
          <w:szCs w:val="20"/>
          <w:lang w:eastAsia="zh-CN"/>
        </w:rPr>
        <w:t>.</w:t>
      </w:r>
    </w:p>
    <w:p w:rsidR="003B5902" w:rsidRDefault="003B5902" w:rsidP="003B5902">
      <w:pPr>
        <w:widowControl/>
        <w:spacing w:before="120"/>
        <w:rPr>
          <w:rFonts w:ascii="Arial" w:eastAsia="Arial Unicode MS" w:hAnsi="Arial"/>
          <w:kern w:val="0"/>
          <w:sz w:val="20"/>
          <w:szCs w:val="20"/>
          <w:lang w:eastAsia="zh-CN"/>
        </w:rPr>
      </w:pPr>
    </w:p>
    <w:p w:rsidR="00523278" w:rsidRPr="00523278" w:rsidRDefault="00523278" w:rsidP="00523278">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n Rel-16 2-step RACH</w:t>
      </w:r>
      <w:r w:rsidRPr="00590B2A">
        <w:rPr>
          <w:rFonts w:ascii="Arial" w:eastAsia="Arial Unicode MS" w:hAnsi="Arial"/>
          <w:kern w:val="0"/>
          <w:sz w:val="20"/>
          <w:szCs w:val="20"/>
          <w:lang w:eastAsia="zh-CN"/>
        </w:rPr>
        <w:t xml:space="preserve">, </w:t>
      </w:r>
      <w:r w:rsidRPr="00524CF9">
        <w:rPr>
          <w:rFonts w:ascii="Arial" w:eastAsia="Arial Unicode MS" w:hAnsi="Arial"/>
          <w:i/>
          <w:kern w:val="0"/>
          <w:sz w:val="20"/>
          <w:szCs w:val="20"/>
          <w:lang w:eastAsia="zh-CN"/>
        </w:rPr>
        <w:t>N</w:t>
      </w:r>
      <w:r>
        <w:rPr>
          <w:rFonts w:ascii="Arial" w:eastAsia="Arial Unicode MS" w:hAnsi="Arial"/>
          <w:kern w:val="0"/>
          <w:sz w:val="20"/>
          <w:szCs w:val="20"/>
          <w:lang w:eastAsia="zh-CN"/>
        </w:rPr>
        <w:t xml:space="preserve"> is configured by</w:t>
      </w:r>
      <w:r w:rsidRPr="00590B2A">
        <w:rPr>
          <w:rFonts w:ascii="Arial" w:eastAsia="Arial Unicode MS" w:hAnsi="Arial"/>
          <w:kern w:val="0"/>
          <w:sz w:val="20"/>
          <w:szCs w:val="20"/>
          <w:lang w:eastAsia="zh-CN"/>
        </w:rPr>
        <w:t xml:space="preserve"> msgA-TransMax</w:t>
      </w:r>
      <w:r>
        <w:rPr>
          <w:rFonts w:ascii="Arial" w:eastAsia="Arial Unicode MS" w:hAnsi="Arial"/>
          <w:kern w:val="0"/>
          <w:sz w:val="20"/>
          <w:szCs w:val="20"/>
          <w:lang w:eastAsia="zh-CN"/>
        </w:rPr>
        <w:t xml:space="preserve">, with the following definition. And if </w:t>
      </w:r>
      <w:r w:rsidRPr="00590B2A">
        <w:rPr>
          <w:rFonts w:ascii="Arial" w:eastAsia="Arial Unicode MS" w:hAnsi="Arial"/>
          <w:kern w:val="0"/>
          <w:sz w:val="20"/>
          <w:szCs w:val="20"/>
          <w:lang w:eastAsia="zh-CN"/>
        </w:rPr>
        <w:t>msgA-TransMax</w:t>
      </w:r>
      <w:r>
        <w:rPr>
          <w:rFonts w:ascii="Arial" w:eastAsia="Arial Unicode MS" w:hAnsi="Arial"/>
          <w:kern w:val="0"/>
          <w:sz w:val="20"/>
          <w:szCs w:val="20"/>
          <w:lang w:eastAsia="zh-CN"/>
        </w:rPr>
        <w:t xml:space="preserve"> is not configured by the network, it means the fallback is not supported.</w:t>
      </w:r>
    </w:p>
    <w:p w:rsidR="00523278" w:rsidRPr="00590B2A" w:rsidRDefault="00523278" w:rsidP="00523278">
      <w:pPr>
        <w:widowControl/>
        <w:tabs>
          <w:tab w:val="num" w:pos="1440"/>
        </w:tabs>
        <w:spacing w:before="120"/>
        <w:rPr>
          <w:rFonts w:ascii="Arial" w:eastAsia="Arial Unicode MS" w:hAnsi="Arial"/>
          <w:kern w:val="0"/>
          <w:sz w:val="20"/>
          <w:szCs w:val="20"/>
          <w:lang w:val="en-US" w:eastAsia="zh-CN"/>
        </w:rPr>
      </w:pPr>
    </w:p>
    <w:tbl>
      <w:tblPr>
        <w:tblStyle w:val="a9"/>
        <w:tblW w:w="0" w:type="auto"/>
        <w:tblInd w:w="568" w:type="dxa"/>
        <w:tblLook w:val="04A0" w:firstRow="1" w:lastRow="0" w:firstColumn="1" w:lastColumn="0" w:noHBand="0" w:noVBand="1"/>
      </w:tblPr>
      <w:tblGrid>
        <w:gridCol w:w="9061"/>
      </w:tblGrid>
      <w:tr w:rsidR="00523278" w:rsidTr="00E375EC">
        <w:tc>
          <w:tcPr>
            <w:tcW w:w="9629" w:type="dxa"/>
          </w:tcPr>
          <w:p w:rsidR="00523278" w:rsidRPr="00623F4F" w:rsidRDefault="00523278" w:rsidP="00E375EC">
            <w:pPr>
              <w:pStyle w:val="B1"/>
            </w:pPr>
            <w:r w:rsidRPr="004E548E">
              <w:rPr>
                <w:lang w:eastAsia="ko-KR"/>
              </w:rPr>
              <w:t>-</w:t>
            </w:r>
            <w:r w:rsidRPr="004E548E">
              <w:rPr>
                <w:lang w:eastAsia="ko-KR"/>
              </w:rPr>
              <w:tab/>
            </w:r>
            <w:r w:rsidRPr="004E548E">
              <w:rPr>
                <w:i/>
                <w:iCs/>
              </w:rPr>
              <w:t>msgA-TransMax</w:t>
            </w:r>
            <w:r w:rsidRPr="004E548E">
              <w:t>: The maximum number of MSGA transmissions when both 4-step and 2-step RA type Random Access Resources are configured;</w:t>
            </w:r>
          </w:p>
        </w:tc>
      </w:tr>
    </w:tbl>
    <w:p w:rsidR="00523278" w:rsidRDefault="00523278" w:rsidP="00523278">
      <w:pPr>
        <w:pStyle w:val="B1"/>
        <w:rPr>
          <w:lang w:eastAsia="ko-KR"/>
        </w:rPr>
      </w:pPr>
    </w:p>
    <w:p w:rsidR="00523278" w:rsidRDefault="00523278" w:rsidP="003B5902">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A</w:t>
      </w:r>
      <w:r>
        <w:rPr>
          <w:rFonts w:ascii="Arial" w:eastAsia="Arial Unicode MS" w:hAnsi="Arial"/>
          <w:kern w:val="0"/>
          <w:sz w:val="20"/>
          <w:szCs w:val="20"/>
          <w:lang w:eastAsia="zh-CN"/>
        </w:rPr>
        <w:t xml:space="preserve">ccording to the definition, msgA-TransMax is configured when both 4-step and 2-step RACH resource are configured. For SDT, </w:t>
      </w:r>
      <w:r w:rsidR="00524CF9">
        <w:rPr>
          <w:rFonts w:ascii="Arial" w:eastAsia="Arial Unicode MS" w:hAnsi="Arial"/>
          <w:kern w:val="0"/>
          <w:sz w:val="20"/>
          <w:szCs w:val="20"/>
          <w:lang w:eastAsia="zh-CN"/>
        </w:rPr>
        <w:t xml:space="preserve">it was agreed that </w:t>
      </w:r>
      <w:r>
        <w:rPr>
          <w:rFonts w:ascii="Arial" w:eastAsia="Arial Unicode MS" w:hAnsi="Arial"/>
          <w:kern w:val="0"/>
          <w:sz w:val="20"/>
          <w:szCs w:val="20"/>
          <w:lang w:eastAsia="zh-CN"/>
        </w:rPr>
        <w:t>the network will configured separate RACH resource for SDT to the UE, and it is up to network</w:t>
      </w:r>
      <w:r w:rsidR="00524CF9">
        <w:rPr>
          <w:rFonts w:ascii="Arial" w:eastAsia="Arial Unicode MS" w:hAnsi="Arial"/>
          <w:kern w:val="0"/>
          <w:sz w:val="20"/>
          <w:szCs w:val="20"/>
          <w:lang w:eastAsia="zh-CN"/>
        </w:rPr>
        <w:t xml:space="preserve"> implementation</w:t>
      </w:r>
      <w:r>
        <w:rPr>
          <w:rFonts w:ascii="Arial" w:eastAsia="Arial Unicode MS" w:hAnsi="Arial"/>
          <w:kern w:val="0"/>
          <w:sz w:val="20"/>
          <w:szCs w:val="20"/>
          <w:lang w:eastAsia="zh-CN"/>
        </w:rPr>
        <w:t xml:space="preserve"> to configure common resource for non-SDT</w:t>
      </w:r>
      <w:r w:rsidR="00524CF9">
        <w:rPr>
          <w:rFonts w:ascii="Arial" w:eastAsia="Arial Unicode MS" w:hAnsi="Arial"/>
          <w:kern w:val="0"/>
          <w:sz w:val="20"/>
          <w:szCs w:val="20"/>
          <w:lang w:eastAsia="zh-CN"/>
        </w:rPr>
        <w:t>.  And we understand the UE shall only use the RACH resource configured separately for SDT for the SDT transmission, including the fallback case.</w:t>
      </w:r>
    </w:p>
    <w:p w:rsidR="00524CF9" w:rsidRDefault="00524CF9" w:rsidP="00524CF9">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As the current</w:t>
      </w:r>
      <w:r w:rsidRPr="00524CF9">
        <w:rPr>
          <w:rFonts w:ascii="Arial" w:eastAsia="Arial Unicode MS" w:hAnsi="Arial"/>
          <w:kern w:val="0"/>
          <w:sz w:val="20"/>
          <w:szCs w:val="20"/>
          <w:lang w:eastAsia="zh-CN"/>
        </w:rPr>
        <w:t xml:space="preserve"> msgA-TransMax is only for non-SDT case, to suppor</w:t>
      </w:r>
      <w:r>
        <w:rPr>
          <w:rFonts w:ascii="Arial" w:eastAsia="Arial Unicode MS" w:hAnsi="Arial"/>
          <w:kern w:val="0"/>
          <w:sz w:val="20"/>
          <w:szCs w:val="20"/>
          <w:lang w:eastAsia="zh-CN"/>
        </w:rPr>
        <w:t>t the fallback from 2-step RA-SDT to 4-step RA-SDT, one new parameter should be defined and configured by the network, for example:</w:t>
      </w:r>
    </w:p>
    <w:p w:rsidR="00524CF9" w:rsidRPr="00590B2A" w:rsidRDefault="00524CF9" w:rsidP="00524CF9">
      <w:pPr>
        <w:widowControl/>
        <w:tabs>
          <w:tab w:val="num" w:pos="1440"/>
        </w:tabs>
        <w:spacing w:before="120"/>
        <w:rPr>
          <w:rFonts w:ascii="Arial" w:eastAsia="Arial Unicode MS" w:hAnsi="Arial"/>
          <w:kern w:val="0"/>
          <w:sz w:val="20"/>
          <w:szCs w:val="20"/>
          <w:lang w:val="en-US" w:eastAsia="zh-CN"/>
        </w:rPr>
      </w:pPr>
    </w:p>
    <w:tbl>
      <w:tblPr>
        <w:tblStyle w:val="a9"/>
        <w:tblW w:w="0" w:type="auto"/>
        <w:tblInd w:w="568" w:type="dxa"/>
        <w:tblLook w:val="04A0" w:firstRow="1" w:lastRow="0" w:firstColumn="1" w:lastColumn="0" w:noHBand="0" w:noVBand="1"/>
      </w:tblPr>
      <w:tblGrid>
        <w:gridCol w:w="9061"/>
      </w:tblGrid>
      <w:tr w:rsidR="00524CF9" w:rsidTr="00AA2F26">
        <w:tc>
          <w:tcPr>
            <w:tcW w:w="9629" w:type="dxa"/>
          </w:tcPr>
          <w:p w:rsidR="00524CF9" w:rsidRPr="00623F4F" w:rsidRDefault="00524CF9" w:rsidP="00AA2F26">
            <w:pPr>
              <w:pStyle w:val="B1"/>
            </w:pPr>
            <w:r w:rsidRPr="004E548E">
              <w:rPr>
                <w:lang w:eastAsia="ko-KR"/>
              </w:rPr>
              <w:t>-</w:t>
            </w:r>
            <w:r w:rsidRPr="004E548E">
              <w:rPr>
                <w:lang w:eastAsia="ko-KR"/>
              </w:rPr>
              <w:tab/>
            </w:r>
            <w:r w:rsidRPr="004E548E">
              <w:rPr>
                <w:i/>
                <w:iCs/>
              </w:rPr>
              <w:t>msgA-TransMax</w:t>
            </w:r>
            <w:r w:rsidRPr="00524CF9">
              <w:rPr>
                <w:i/>
                <w:iCs/>
                <w:highlight w:val="yellow"/>
              </w:rPr>
              <w:t>SDT</w:t>
            </w:r>
            <w:r w:rsidRPr="004E548E">
              <w:t>: The maximum number of MSGA transmissions when both 4-step and 2-step RA type Random Access Resources are configured</w:t>
            </w:r>
            <w:r>
              <w:t xml:space="preserve"> </w:t>
            </w:r>
            <w:r w:rsidRPr="00524CF9">
              <w:rPr>
                <w:highlight w:val="yellow"/>
              </w:rPr>
              <w:t>for SDT</w:t>
            </w:r>
            <w:r w:rsidRPr="004E548E">
              <w:t>;</w:t>
            </w:r>
          </w:p>
        </w:tc>
      </w:tr>
    </w:tbl>
    <w:p w:rsidR="00524CF9" w:rsidRPr="00524CF9" w:rsidRDefault="00524CF9" w:rsidP="00524CF9">
      <w:pPr>
        <w:widowControl/>
        <w:spacing w:before="120"/>
        <w:rPr>
          <w:rFonts w:ascii="Arial" w:eastAsia="Arial Unicode MS" w:hAnsi="Arial"/>
          <w:kern w:val="0"/>
          <w:sz w:val="20"/>
          <w:szCs w:val="20"/>
          <w:lang w:eastAsia="zh-CN"/>
        </w:rPr>
      </w:pPr>
    </w:p>
    <w:p w:rsidR="00661B13" w:rsidRPr="0033712B" w:rsidRDefault="0058642D" w:rsidP="0058642D">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t>Proposal</w:t>
      </w:r>
      <w:r w:rsidR="005E0FA9">
        <w:rPr>
          <w:rFonts w:ascii="Arial" w:eastAsia="Arial Unicode MS" w:hAnsi="Arial"/>
          <w:b/>
          <w:kern w:val="0"/>
          <w:sz w:val="20"/>
          <w:szCs w:val="20"/>
          <w:lang w:eastAsia="zh-CN"/>
        </w:rPr>
        <w:t xml:space="preserve"> 2</w:t>
      </w:r>
      <w:r w:rsidRPr="001C3AA9">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r w:rsidR="00603253">
        <w:rPr>
          <w:rFonts w:ascii="Arial" w:eastAsia="Arial Unicode MS" w:hAnsi="Arial"/>
          <w:b/>
          <w:kern w:val="0"/>
          <w:sz w:val="20"/>
          <w:szCs w:val="20"/>
          <w:lang w:eastAsia="zh-CN"/>
        </w:rPr>
        <w:t>The m</w:t>
      </w:r>
      <w:r w:rsidR="004E7F33" w:rsidRPr="004E7F33">
        <w:rPr>
          <w:rFonts w:ascii="Arial" w:eastAsia="Arial Unicode MS" w:hAnsi="Arial"/>
          <w:b/>
          <w:kern w:val="0"/>
          <w:sz w:val="20"/>
          <w:szCs w:val="20"/>
          <w:lang w:eastAsia="zh-CN"/>
        </w:rPr>
        <w:t xml:space="preserve">aximum number of MSG A transmission </w:t>
      </w:r>
      <w:r w:rsidR="00661B13">
        <w:rPr>
          <w:rFonts w:ascii="Arial" w:eastAsia="Arial Unicode MS" w:hAnsi="Arial"/>
          <w:b/>
          <w:kern w:val="0"/>
          <w:sz w:val="20"/>
          <w:szCs w:val="20"/>
          <w:lang w:eastAsia="zh-CN"/>
        </w:rPr>
        <w:t>is specific to</w:t>
      </w:r>
      <w:r w:rsidR="00603253">
        <w:rPr>
          <w:rFonts w:ascii="Arial" w:eastAsia="Arial Unicode MS" w:hAnsi="Arial"/>
          <w:b/>
          <w:kern w:val="0"/>
          <w:sz w:val="20"/>
          <w:szCs w:val="20"/>
          <w:lang w:eastAsia="zh-CN"/>
        </w:rPr>
        <w:t xml:space="preserve"> SDT</w:t>
      </w:r>
      <w:r w:rsidR="00661B13">
        <w:rPr>
          <w:rFonts w:ascii="Arial" w:eastAsia="Arial Unicode MS" w:hAnsi="Arial"/>
          <w:b/>
          <w:kern w:val="0"/>
          <w:sz w:val="20"/>
          <w:szCs w:val="20"/>
          <w:lang w:eastAsia="zh-CN"/>
        </w:rPr>
        <w:t xml:space="preserve"> (</w:t>
      </w:r>
      <w:r w:rsidR="00661B13" w:rsidRPr="00661B13">
        <w:rPr>
          <w:rFonts w:ascii="Arial" w:eastAsia="Arial Unicode MS" w:hAnsi="Arial"/>
          <w:b/>
          <w:kern w:val="0"/>
          <w:sz w:val="20"/>
          <w:szCs w:val="20"/>
          <w:lang w:eastAsia="zh-CN"/>
        </w:rPr>
        <w:t>i.e. separately configured for SDT</w:t>
      </w:r>
      <w:r w:rsidR="00661B13">
        <w:rPr>
          <w:rFonts w:ascii="Arial" w:eastAsia="Arial Unicode MS" w:hAnsi="Arial"/>
          <w:b/>
          <w:kern w:val="0"/>
          <w:sz w:val="20"/>
          <w:szCs w:val="20"/>
          <w:lang w:eastAsia="zh-CN"/>
        </w:rPr>
        <w:t>)</w:t>
      </w:r>
      <w:r>
        <w:rPr>
          <w:rFonts w:ascii="Arial" w:eastAsia="Arial Unicode MS" w:hAnsi="Arial"/>
          <w:b/>
          <w:kern w:val="0"/>
          <w:sz w:val="20"/>
          <w:szCs w:val="20"/>
          <w:lang w:eastAsia="zh-CN"/>
        </w:rPr>
        <w:t>.</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524CF9">
        <w:rPr>
          <w:rFonts w:ascii="Arial" w:eastAsia="等线" w:hAnsi="Arial"/>
          <w:kern w:val="0"/>
          <w:sz w:val="20"/>
          <w:szCs w:val="20"/>
          <w:lang w:eastAsia="zh-CN"/>
        </w:rPr>
        <w:t>provide discussion on fallback from 2-step</w:t>
      </w:r>
      <w:r w:rsidR="00A26949">
        <w:rPr>
          <w:rFonts w:ascii="Arial" w:eastAsia="等线" w:hAnsi="Arial"/>
          <w:kern w:val="0"/>
          <w:sz w:val="20"/>
          <w:szCs w:val="20"/>
          <w:lang w:eastAsia="zh-CN"/>
        </w:rPr>
        <w:t xml:space="preserve"> RA-SDT to 4-step RA-SDT</w:t>
      </w:r>
      <w:r w:rsidR="00302262">
        <w:rPr>
          <w:rFonts w:ascii="Arial" w:eastAsia="等线" w:hAnsi="Arial"/>
          <w:kern w:val="0"/>
          <w:sz w:val="20"/>
          <w:szCs w:val="20"/>
          <w:lang w:eastAsia="zh-CN"/>
        </w:rPr>
        <w:t>:</w:t>
      </w:r>
    </w:p>
    <w:p w:rsidR="00524CF9" w:rsidRPr="005E0FA9" w:rsidRDefault="00524CF9" w:rsidP="00524CF9">
      <w:pPr>
        <w:widowControl/>
        <w:spacing w:before="120"/>
        <w:rPr>
          <w:rFonts w:ascii="Arial" w:eastAsia="Arial Unicode MS" w:hAnsi="Arial"/>
          <w:b/>
          <w:kern w:val="0"/>
          <w:sz w:val="20"/>
          <w:szCs w:val="20"/>
          <w:lang w:eastAsia="zh-CN"/>
        </w:rPr>
      </w:pPr>
      <w:r w:rsidRPr="005E0FA9">
        <w:rPr>
          <w:rFonts w:ascii="Arial" w:eastAsia="Arial Unicode MS" w:hAnsi="Arial" w:hint="eastAsia"/>
          <w:b/>
          <w:kern w:val="0"/>
          <w:sz w:val="20"/>
          <w:szCs w:val="20"/>
          <w:lang w:eastAsia="zh-CN"/>
        </w:rPr>
        <w:t>P</w:t>
      </w:r>
      <w:r w:rsidRPr="005E0FA9">
        <w:rPr>
          <w:rFonts w:ascii="Arial" w:eastAsia="Arial Unicode MS" w:hAnsi="Arial"/>
          <w:b/>
          <w:kern w:val="0"/>
          <w:sz w:val="20"/>
          <w:szCs w:val="20"/>
          <w:lang w:eastAsia="zh-CN"/>
        </w:rPr>
        <w:t xml:space="preserve">roposal 1: </w:t>
      </w:r>
      <w:r>
        <w:rPr>
          <w:rFonts w:ascii="Arial" w:eastAsia="Arial Unicode MS" w:hAnsi="Arial"/>
          <w:b/>
          <w:kern w:val="0"/>
          <w:sz w:val="20"/>
          <w:szCs w:val="20"/>
          <w:lang w:eastAsia="zh-CN"/>
        </w:rPr>
        <w:t>Support f</w:t>
      </w:r>
      <w:r w:rsidRPr="005E0FA9">
        <w:rPr>
          <w:rFonts w:ascii="Arial" w:eastAsia="Arial Unicode MS" w:hAnsi="Arial"/>
          <w:b/>
          <w:kern w:val="0"/>
          <w:sz w:val="20"/>
          <w:szCs w:val="20"/>
          <w:lang w:eastAsia="zh-CN"/>
        </w:rPr>
        <w:t>allback from 2-step RA-SDT to 4-step RA-SDT</w:t>
      </w:r>
      <w:r>
        <w:rPr>
          <w:rFonts w:ascii="Arial" w:eastAsia="Arial Unicode MS" w:hAnsi="Arial"/>
          <w:b/>
          <w:kern w:val="0"/>
          <w:sz w:val="20"/>
          <w:szCs w:val="20"/>
          <w:lang w:eastAsia="zh-CN"/>
        </w:rPr>
        <w:t xml:space="preserve"> after </w:t>
      </w:r>
      <w:r w:rsidRPr="00FC3622">
        <w:rPr>
          <w:rFonts w:ascii="Arial" w:eastAsia="Arial Unicode MS" w:hAnsi="Arial"/>
          <w:b/>
          <w:i/>
          <w:kern w:val="0"/>
          <w:sz w:val="20"/>
          <w:szCs w:val="20"/>
          <w:lang w:eastAsia="zh-CN"/>
        </w:rPr>
        <w:t>N</w:t>
      </w:r>
      <w:r>
        <w:rPr>
          <w:rFonts w:ascii="Arial" w:eastAsia="Arial Unicode MS" w:hAnsi="Arial"/>
          <w:b/>
          <w:kern w:val="0"/>
          <w:sz w:val="20"/>
          <w:szCs w:val="20"/>
          <w:lang w:eastAsia="zh-CN"/>
        </w:rPr>
        <w:t xml:space="preserve"> times of </w:t>
      </w:r>
      <w:r w:rsidR="00FC3622">
        <w:rPr>
          <w:rFonts w:ascii="Arial" w:eastAsia="Arial Unicode MS" w:hAnsi="Arial"/>
          <w:b/>
          <w:kern w:val="0"/>
          <w:sz w:val="20"/>
          <w:szCs w:val="20"/>
          <w:lang w:eastAsia="zh-CN"/>
        </w:rPr>
        <w:t xml:space="preserve">MsgA </w:t>
      </w:r>
      <w:r>
        <w:rPr>
          <w:rFonts w:ascii="Arial" w:eastAsia="Arial Unicode MS" w:hAnsi="Arial"/>
          <w:b/>
          <w:kern w:val="0"/>
          <w:sz w:val="20"/>
          <w:szCs w:val="20"/>
          <w:lang w:eastAsia="zh-CN"/>
        </w:rPr>
        <w:t>transmission</w:t>
      </w:r>
      <w:r w:rsidRPr="005E0FA9">
        <w:rPr>
          <w:rFonts w:ascii="Arial" w:eastAsia="Arial Unicode MS" w:hAnsi="Arial"/>
          <w:b/>
          <w:kern w:val="0"/>
          <w:sz w:val="20"/>
          <w:szCs w:val="20"/>
          <w:lang w:eastAsia="zh-CN"/>
        </w:rPr>
        <w:t>.</w:t>
      </w:r>
    </w:p>
    <w:p w:rsidR="00524CF9" w:rsidRPr="00524CF9" w:rsidRDefault="00524CF9" w:rsidP="00877757">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t>Proposal</w:t>
      </w:r>
      <w:r>
        <w:rPr>
          <w:rFonts w:ascii="Arial" w:eastAsia="Arial Unicode MS" w:hAnsi="Arial"/>
          <w:b/>
          <w:kern w:val="0"/>
          <w:sz w:val="20"/>
          <w:szCs w:val="20"/>
          <w:lang w:eastAsia="zh-CN"/>
        </w:rPr>
        <w:t xml:space="preserve"> 2</w:t>
      </w:r>
      <w:r w:rsidRPr="001C3AA9">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r w:rsidR="00661B13">
        <w:rPr>
          <w:rFonts w:ascii="Arial" w:eastAsia="Arial Unicode MS" w:hAnsi="Arial"/>
          <w:b/>
          <w:kern w:val="0"/>
          <w:sz w:val="20"/>
          <w:szCs w:val="20"/>
          <w:lang w:eastAsia="zh-CN"/>
        </w:rPr>
        <w:t>The m</w:t>
      </w:r>
      <w:r w:rsidR="00661B13" w:rsidRPr="004E7F33">
        <w:rPr>
          <w:rFonts w:ascii="Arial" w:eastAsia="Arial Unicode MS" w:hAnsi="Arial"/>
          <w:b/>
          <w:kern w:val="0"/>
          <w:sz w:val="20"/>
          <w:szCs w:val="20"/>
          <w:lang w:eastAsia="zh-CN"/>
        </w:rPr>
        <w:t xml:space="preserve">aximum number of MSG A transmission </w:t>
      </w:r>
      <w:r w:rsidR="00661B13">
        <w:rPr>
          <w:rFonts w:ascii="Arial" w:eastAsia="Arial Unicode MS" w:hAnsi="Arial"/>
          <w:b/>
          <w:kern w:val="0"/>
          <w:sz w:val="20"/>
          <w:szCs w:val="20"/>
          <w:lang w:eastAsia="zh-CN"/>
        </w:rPr>
        <w:t>is specific to SDT (</w:t>
      </w:r>
      <w:r w:rsidR="00661B13" w:rsidRPr="00661B13">
        <w:rPr>
          <w:rFonts w:ascii="Arial" w:eastAsia="Arial Unicode MS" w:hAnsi="Arial"/>
          <w:b/>
          <w:kern w:val="0"/>
          <w:sz w:val="20"/>
          <w:szCs w:val="20"/>
          <w:lang w:eastAsia="zh-CN"/>
        </w:rPr>
        <w:t>i.e. separately configured for SDT</w:t>
      </w:r>
      <w:r w:rsidR="00661B13">
        <w:rPr>
          <w:rFonts w:ascii="Arial" w:eastAsia="Arial Unicode MS" w:hAnsi="Arial"/>
          <w:b/>
          <w:kern w:val="0"/>
          <w:sz w:val="20"/>
          <w:szCs w:val="20"/>
          <w:lang w:eastAsia="zh-CN"/>
        </w:rPr>
        <w:t>).</w:t>
      </w:r>
    </w:p>
    <w:p w:rsidR="008B3B96" w:rsidRPr="008B3B96" w:rsidRDefault="008B3B96" w:rsidP="008B3B96">
      <w:pPr>
        <w:widowControl/>
        <w:spacing w:before="120"/>
        <w:rPr>
          <w:rFonts w:ascii="Arial" w:eastAsia="等线" w:hAnsi="Arial"/>
          <w:kern w:val="0"/>
          <w:sz w:val="20"/>
          <w:szCs w:val="20"/>
          <w:lang w:eastAsia="zh-CN"/>
        </w:rPr>
      </w:pPr>
    </w:p>
    <w:sectPr w:rsidR="008B3B96"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D71" w:rsidRDefault="00741D71" w:rsidP="006D4BFE">
      <w:r>
        <w:separator/>
      </w:r>
    </w:p>
  </w:endnote>
  <w:endnote w:type="continuationSeparator" w:id="0">
    <w:p w:rsidR="00741D71" w:rsidRDefault="00741D71"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D71" w:rsidRDefault="00741D71" w:rsidP="006D4BFE">
      <w:r>
        <w:separator/>
      </w:r>
    </w:p>
  </w:footnote>
  <w:footnote w:type="continuationSeparator" w:id="0">
    <w:p w:rsidR="00741D71" w:rsidRDefault="00741D71"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5" w15:restartNumberingAfterBreak="0">
    <w:nsid w:val="0DEE1B8D"/>
    <w:multiLevelType w:val="hybridMultilevel"/>
    <w:tmpl w:val="4EACB664"/>
    <w:lvl w:ilvl="0" w:tplc="BF12AE1E">
      <w:start w:val="1"/>
      <w:numFmt w:val="bullet"/>
      <w:lvlText w:val=""/>
      <w:lvlJc w:val="left"/>
      <w:pPr>
        <w:tabs>
          <w:tab w:val="num" w:pos="720"/>
        </w:tabs>
        <w:ind w:left="720" w:hanging="360"/>
      </w:pPr>
      <w:rPr>
        <w:rFonts w:ascii="Wingdings" w:hAnsi="Wingdings" w:hint="default"/>
      </w:rPr>
    </w:lvl>
    <w:lvl w:ilvl="1" w:tplc="491E7942">
      <w:start w:val="1"/>
      <w:numFmt w:val="bullet"/>
      <w:lvlText w:val=""/>
      <w:lvlJc w:val="left"/>
      <w:pPr>
        <w:tabs>
          <w:tab w:val="num" w:pos="1440"/>
        </w:tabs>
        <w:ind w:left="1440" w:hanging="360"/>
      </w:pPr>
      <w:rPr>
        <w:rFonts w:ascii="Wingdings" w:hAnsi="Wingdings" w:hint="default"/>
      </w:rPr>
    </w:lvl>
    <w:lvl w:ilvl="2" w:tplc="6EE855E0">
      <w:numFmt w:val="bullet"/>
      <w:lvlText w:val="•"/>
      <w:lvlJc w:val="left"/>
      <w:pPr>
        <w:tabs>
          <w:tab w:val="num" w:pos="2160"/>
        </w:tabs>
        <w:ind w:left="2160" w:hanging="360"/>
      </w:pPr>
      <w:rPr>
        <w:rFonts w:ascii="宋体" w:hAnsi="宋体" w:hint="default"/>
      </w:rPr>
    </w:lvl>
    <w:lvl w:ilvl="3" w:tplc="0068DD7E" w:tentative="1">
      <w:start w:val="1"/>
      <w:numFmt w:val="bullet"/>
      <w:lvlText w:val=""/>
      <w:lvlJc w:val="left"/>
      <w:pPr>
        <w:tabs>
          <w:tab w:val="num" w:pos="2880"/>
        </w:tabs>
        <w:ind w:left="2880" w:hanging="360"/>
      </w:pPr>
      <w:rPr>
        <w:rFonts w:ascii="Wingdings" w:hAnsi="Wingdings" w:hint="default"/>
      </w:rPr>
    </w:lvl>
    <w:lvl w:ilvl="4" w:tplc="E83A761A" w:tentative="1">
      <w:start w:val="1"/>
      <w:numFmt w:val="bullet"/>
      <w:lvlText w:val=""/>
      <w:lvlJc w:val="left"/>
      <w:pPr>
        <w:tabs>
          <w:tab w:val="num" w:pos="3600"/>
        </w:tabs>
        <w:ind w:left="3600" w:hanging="360"/>
      </w:pPr>
      <w:rPr>
        <w:rFonts w:ascii="Wingdings" w:hAnsi="Wingdings" w:hint="default"/>
      </w:rPr>
    </w:lvl>
    <w:lvl w:ilvl="5" w:tplc="26028E50" w:tentative="1">
      <w:start w:val="1"/>
      <w:numFmt w:val="bullet"/>
      <w:lvlText w:val=""/>
      <w:lvlJc w:val="left"/>
      <w:pPr>
        <w:tabs>
          <w:tab w:val="num" w:pos="4320"/>
        </w:tabs>
        <w:ind w:left="4320" w:hanging="360"/>
      </w:pPr>
      <w:rPr>
        <w:rFonts w:ascii="Wingdings" w:hAnsi="Wingdings" w:hint="default"/>
      </w:rPr>
    </w:lvl>
    <w:lvl w:ilvl="6" w:tplc="F6722706" w:tentative="1">
      <w:start w:val="1"/>
      <w:numFmt w:val="bullet"/>
      <w:lvlText w:val=""/>
      <w:lvlJc w:val="left"/>
      <w:pPr>
        <w:tabs>
          <w:tab w:val="num" w:pos="5040"/>
        </w:tabs>
        <w:ind w:left="5040" w:hanging="360"/>
      </w:pPr>
      <w:rPr>
        <w:rFonts w:ascii="Wingdings" w:hAnsi="Wingdings" w:hint="default"/>
      </w:rPr>
    </w:lvl>
    <w:lvl w:ilvl="7" w:tplc="7ABA9E94" w:tentative="1">
      <w:start w:val="1"/>
      <w:numFmt w:val="bullet"/>
      <w:lvlText w:val=""/>
      <w:lvlJc w:val="left"/>
      <w:pPr>
        <w:tabs>
          <w:tab w:val="num" w:pos="5760"/>
        </w:tabs>
        <w:ind w:left="5760" w:hanging="360"/>
      </w:pPr>
      <w:rPr>
        <w:rFonts w:ascii="Wingdings" w:hAnsi="Wingdings" w:hint="default"/>
      </w:rPr>
    </w:lvl>
    <w:lvl w:ilvl="8" w:tplc="25D0EF6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DC4121A"/>
    <w:multiLevelType w:val="hybridMultilevel"/>
    <w:tmpl w:val="C8C47E2C"/>
    <w:lvl w:ilvl="0" w:tplc="4D0AD48E">
      <w:start w:val="1"/>
      <w:numFmt w:val="decimal"/>
      <w:lvlText w:val="%1"/>
      <w:lvlJc w:val="left"/>
      <w:pPr>
        <w:ind w:left="-1" w:hanging="360"/>
      </w:pPr>
      <w:rPr>
        <w:rFonts w:hint="default"/>
      </w:rPr>
    </w:lvl>
    <w:lvl w:ilvl="1" w:tplc="04090019" w:tentative="1">
      <w:start w:val="1"/>
      <w:numFmt w:val="lowerLetter"/>
      <w:lvlText w:val="%2."/>
      <w:lvlJc w:val="left"/>
      <w:pPr>
        <w:ind w:left="719" w:hanging="360"/>
      </w:pPr>
    </w:lvl>
    <w:lvl w:ilvl="2" w:tplc="0409001B" w:tentative="1">
      <w:start w:val="1"/>
      <w:numFmt w:val="lowerRoman"/>
      <w:lvlText w:val="%3."/>
      <w:lvlJc w:val="right"/>
      <w:pPr>
        <w:ind w:left="1439" w:hanging="180"/>
      </w:pPr>
    </w:lvl>
    <w:lvl w:ilvl="3" w:tplc="0409000F" w:tentative="1">
      <w:start w:val="1"/>
      <w:numFmt w:val="decimal"/>
      <w:lvlText w:val="%4."/>
      <w:lvlJc w:val="left"/>
      <w:pPr>
        <w:ind w:left="2159" w:hanging="360"/>
      </w:pPr>
    </w:lvl>
    <w:lvl w:ilvl="4" w:tplc="04090019" w:tentative="1">
      <w:start w:val="1"/>
      <w:numFmt w:val="lowerLetter"/>
      <w:lvlText w:val="%5."/>
      <w:lvlJc w:val="left"/>
      <w:pPr>
        <w:ind w:left="2879" w:hanging="360"/>
      </w:pPr>
    </w:lvl>
    <w:lvl w:ilvl="5" w:tplc="0409001B" w:tentative="1">
      <w:start w:val="1"/>
      <w:numFmt w:val="lowerRoman"/>
      <w:lvlText w:val="%6."/>
      <w:lvlJc w:val="right"/>
      <w:pPr>
        <w:ind w:left="3599" w:hanging="180"/>
      </w:pPr>
    </w:lvl>
    <w:lvl w:ilvl="6" w:tplc="0409000F" w:tentative="1">
      <w:start w:val="1"/>
      <w:numFmt w:val="decimal"/>
      <w:lvlText w:val="%7."/>
      <w:lvlJc w:val="left"/>
      <w:pPr>
        <w:ind w:left="4319" w:hanging="360"/>
      </w:pPr>
    </w:lvl>
    <w:lvl w:ilvl="7" w:tplc="04090019" w:tentative="1">
      <w:start w:val="1"/>
      <w:numFmt w:val="lowerLetter"/>
      <w:lvlText w:val="%8."/>
      <w:lvlJc w:val="left"/>
      <w:pPr>
        <w:ind w:left="5039" w:hanging="360"/>
      </w:pPr>
    </w:lvl>
    <w:lvl w:ilvl="8" w:tplc="0409001B" w:tentative="1">
      <w:start w:val="1"/>
      <w:numFmt w:val="lowerRoman"/>
      <w:lvlText w:val="%9."/>
      <w:lvlJc w:val="right"/>
      <w:pPr>
        <w:ind w:left="5759" w:hanging="180"/>
      </w:pPr>
    </w:lvl>
  </w:abstractNum>
  <w:abstractNum w:abstractNumId="12"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8"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32"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20"/>
  </w:num>
  <w:num w:numId="3">
    <w:abstractNumId w:val="19"/>
  </w:num>
  <w:num w:numId="4">
    <w:abstractNumId w:val="29"/>
  </w:num>
  <w:num w:numId="5">
    <w:abstractNumId w:val="12"/>
  </w:num>
  <w:num w:numId="6">
    <w:abstractNumId w:val="0"/>
  </w:num>
  <w:num w:numId="7">
    <w:abstractNumId w:val="1"/>
  </w:num>
  <w:num w:numId="8">
    <w:abstractNumId w:val="13"/>
  </w:num>
  <w:num w:numId="9">
    <w:abstractNumId w:val="32"/>
  </w:num>
  <w:num w:numId="10">
    <w:abstractNumId w:val="8"/>
  </w:num>
  <w:num w:numId="11">
    <w:abstractNumId w:val="15"/>
  </w:num>
  <w:num w:numId="12">
    <w:abstractNumId w:val="6"/>
  </w:num>
  <w:num w:numId="13">
    <w:abstractNumId w:val="33"/>
  </w:num>
  <w:num w:numId="14">
    <w:abstractNumId w:val="7"/>
  </w:num>
  <w:num w:numId="15">
    <w:abstractNumId w:val="18"/>
  </w:num>
  <w:num w:numId="16">
    <w:abstractNumId w:val="17"/>
  </w:num>
  <w:num w:numId="17">
    <w:abstractNumId w:val="24"/>
  </w:num>
  <w:num w:numId="18">
    <w:abstractNumId w:val="28"/>
  </w:num>
  <w:num w:numId="19">
    <w:abstractNumId w:val="26"/>
  </w:num>
  <w:num w:numId="20">
    <w:abstractNumId w:val="9"/>
  </w:num>
  <w:num w:numId="21">
    <w:abstractNumId w:val="4"/>
  </w:num>
  <w:num w:numId="22">
    <w:abstractNumId w:val="16"/>
  </w:num>
  <w:num w:numId="23">
    <w:abstractNumId w:val="27"/>
  </w:num>
  <w:num w:numId="24">
    <w:abstractNumId w:val="21"/>
  </w:num>
  <w:num w:numId="25">
    <w:abstractNumId w:val="23"/>
  </w:num>
  <w:num w:numId="26">
    <w:abstractNumId w:val="30"/>
  </w:num>
  <w:num w:numId="27">
    <w:abstractNumId w:val="3"/>
  </w:num>
  <w:num w:numId="28">
    <w:abstractNumId w:val="22"/>
  </w:num>
  <w:num w:numId="29">
    <w:abstractNumId w:val="10"/>
  </w:num>
  <w:num w:numId="30">
    <w:abstractNumId w:val="14"/>
  </w:num>
  <w:num w:numId="31">
    <w:abstractNumId w:val="5"/>
  </w:num>
  <w:num w:numId="32">
    <w:abstractNumId w:val="25"/>
  </w:num>
  <w:num w:numId="33">
    <w:abstractNumId w:val="2"/>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63D0"/>
    <w:rsid w:val="00006B8A"/>
    <w:rsid w:val="000101E5"/>
    <w:rsid w:val="000107A5"/>
    <w:rsid w:val="00011627"/>
    <w:rsid w:val="00011E27"/>
    <w:rsid w:val="00011FD6"/>
    <w:rsid w:val="000132A0"/>
    <w:rsid w:val="000162A9"/>
    <w:rsid w:val="000164C5"/>
    <w:rsid w:val="00021FCB"/>
    <w:rsid w:val="00024641"/>
    <w:rsid w:val="00024CCF"/>
    <w:rsid w:val="0003002A"/>
    <w:rsid w:val="000342F3"/>
    <w:rsid w:val="00035A9F"/>
    <w:rsid w:val="00036180"/>
    <w:rsid w:val="00044796"/>
    <w:rsid w:val="00044B11"/>
    <w:rsid w:val="00045A00"/>
    <w:rsid w:val="00045A4E"/>
    <w:rsid w:val="00045D82"/>
    <w:rsid w:val="000535A6"/>
    <w:rsid w:val="000547E5"/>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673A"/>
    <w:rsid w:val="000B0A90"/>
    <w:rsid w:val="000B1049"/>
    <w:rsid w:val="000B4E52"/>
    <w:rsid w:val="000B65FA"/>
    <w:rsid w:val="000B6DBB"/>
    <w:rsid w:val="000C5075"/>
    <w:rsid w:val="000D33CC"/>
    <w:rsid w:val="000D4EEB"/>
    <w:rsid w:val="000D7D47"/>
    <w:rsid w:val="000E0746"/>
    <w:rsid w:val="000E54BE"/>
    <w:rsid w:val="000E5A58"/>
    <w:rsid w:val="000E6282"/>
    <w:rsid w:val="000F2270"/>
    <w:rsid w:val="000F48B8"/>
    <w:rsid w:val="001002AB"/>
    <w:rsid w:val="00100A0F"/>
    <w:rsid w:val="00100C1E"/>
    <w:rsid w:val="001042EA"/>
    <w:rsid w:val="00105D7E"/>
    <w:rsid w:val="00106B26"/>
    <w:rsid w:val="0011270D"/>
    <w:rsid w:val="00112729"/>
    <w:rsid w:val="001131F7"/>
    <w:rsid w:val="00114D77"/>
    <w:rsid w:val="00116915"/>
    <w:rsid w:val="001202E9"/>
    <w:rsid w:val="0012190F"/>
    <w:rsid w:val="001238D6"/>
    <w:rsid w:val="0012553E"/>
    <w:rsid w:val="001256C7"/>
    <w:rsid w:val="001308ED"/>
    <w:rsid w:val="00130D3E"/>
    <w:rsid w:val="00132642"/>
    <w:rsid w:val="0013520B"/>
    <w:rsid w:val="00140D84"/>
    <w:rsid w:val="001419BC"/>
    <w:rsid w:val="00150533"/>
    <w:rsid w:val="00151D38"/>
    <w:rsid w:val="001554DD"/>
    <w:rsid w:val="001558A7"/>
    <w:rsid w:val="00156A15"/>
    <w:rsid w:val="00166B19"/>
    <w:rsid w:val="001720BA"/>
    <w:rsid w:val="00175A31"/>
    <w:rsid w:val="001765DF"/>
    <w:rsid w:val="001778C4"/>
    <w:rsid w:val="00177A3F"/>
    <w:rsid w:val="001852C3"/>
    <w:rsid w:val="00185514"/>
    <w:rsid w:val="00185608"/>
    <w:rsid w:val="0018636F"/>
    <w:rsid w:val="0018691C"/>
    <w:rsid w:val="00190B55"/>
    <w:rsid w:val="00191BD1"/>
    <w:rsid w:val="0019233C"/>
    <w:rsid w:val="00195DF1"/>
    <w:rsid w:val="00196811"/>
    <w:rsid w:val="00196864"/>
    <w:rsid w:val="001A2A6C"/>
    <w:rsid w:val="001A337B"/>
    <w:rsid w:val="001A3A44"/>
    <w:rsid w:val="001A41E9"/>
    <w:rsid w:val="001B075B"/>
    <w:rsid w:val="001B2FE3"/>
    <w:rsid w:val="001B3D19"/>
    <w:rsid w:val="001B3FA5"/>
    <w:rsid w:val="001B53B8"/>
    <w:rsid w:val="001B61F3"/>
    <w:rsid w:val="001C320D"/>
    <w:rsid w:val="001C3AA9"/>
    <w:rsid w:val="001C70DF"/>
    <w:rsid w:val="001D080E"/>
    <w:rsid w:val="001D47C1"/>
    <w:rsid w:val="001D78C7"/>
    <w:rsid w:val="001E2ADD"/>
    <w:rsid w:val="001E4491"/>
    <w:rsid w:val="001E4511"/>
    <w:rsid w:val="001E6D31"/>
    <w:rsid w:val="001E6DF8"/>
    <w:rsid w:val="001F0F24"/>
    <w:rsid w:val="001F35E0"/>
    <w:rsid w:val="001F64B0"/>
    <w:rsid w:val="00202C74"/>
    <w:rsid w:val="00203319"/>
    <w:rsid w:val="002054C5"/>
    <w:rsid w:val="0021029A"/>
    <w:rsid w:val="00212C74"/>
    <w:rsid w:val="002146B3"/>
    <w:rsid w:val="002167B4"/>
    <w:rsid w:val="00216BC5"/>
    <w:rsid w:val="00220458"/>
    <w:rsid w:val="002227EC"/>
    <w:rsid w:val="00233C95"/>
    <w:rsid w:val="00234187"/>
    <w:rsid w:val="00234B12"/>
    <w:rsid w:val="0023592B"/>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7065"/>
    <w:rsid w:val="0025734F"/>
    <w:rsid w:val="00261B4B"/>
    <w:rsid w:val="00261E38"/>
    <w:rsid w:val="00263168"/>
    <w:rsid w:val="00263879"/>
    <w:rsid w:val="00265470"/>
    <w:rsid w:val="00275713"/>
    <w:rsid w:val="002772E5"/>
    <w:rsid w:val="002772EE"/>
    <w:rsid w:val="00281BB0"/>
    <w:rsid w:val="002849A6"/>
    <w:rsid w:val="00286011"/>
    <w:rsid w:val="002901A3"/>
    <w:rsid w:val="00293EEB"/>
    <w:rsid w:val="00295E16"/>
    <w:rsid w:val="00297E8B"/>
    <w:rsid w:val="002A079F"/>
    <w:rsid w:val="002A121C"/>
    <w:rsid w:val="002A12BC"/>
    <w:rsid w:val="002A13F6"/>
    <w:rsid w:val="002A49E2"/>
    <w:rsid w:val="002A7797"/>
    <w:rsid w:val="002B1CD8"/>
    <w:rsid w:val="002B557A"/>
    <w:rsid w:val="002B5B7E"/>
    <w:rsid w:val="002C1831"/>
    <w:rsid w:val="002C75A6"/>
    <w:rsid w:val="002D0A01"/>
    <w:rsid w:val="002D0ECD"/>
    <w:rsid w:val="002D597A"/>
    <w:rsid w:val="002D665A"/>
    <w:rsid w:val="002D68DD"/>
    <w:rsid w:val="002E0DA6"/>
    <w:rsid w:val="002F4645"/>
    <w:rsid w:val="00300A51"/>
    <w:rsid w:val="00302262"/>
    <w:rsid w:val="0030227F"/>
    <w:rsid w:val="003046CF"/>
    <w:rsid w:val="00305EC8"/>
    <w:rsid w:val="00307031"/>
    <w:rsid w:val="00311682"/>
    <w:rsid w:val="00312527"/>
    <w:rsid w:val="00312A45"/>
    <w:rsid w:val="00313709"/>
    <w:rsid w:val="003157D7"/>
    <w:rsid w:val="00317508"/>
    <w:rsid w:val="003236A7"/>
    <w:rsid w:val="00323944"/>
    <w:rsid w:val="00323B93"/>
    <w:rsid w:val="00324F45"/>
    <w:rsid w:val="00325981"/>
    <w:rsid w:val="00327DBA"/>
    <w:rsid w:val="00335376"/>
    <w:rsid w:val="00337054"/>
    <w:rsid w:val="0033712B"/>
    <w:rsid w:val="00337D5C"/>
    <w:rsid w:val="003432DC"/>
    <w:rsid w:val="00351FBA"/>
    <w:rsid w:val="0035584D"/>
    <w:rsid w:val="00356C3E"/>
    <w:rsid w:val="00363131"/>
    <w:rsid w:val="00366869"/>
    <w:rsid w:val="0037563C"/>
    <w:rsid w:val="00375685"/>
    <w:rsid w:val="00376CCF"/>
    <w:rsid w:val="00377274"/>
    <w:rsid w:val="003804E5"/>
    <w:rsid w:val="00381442"/>
    <w:rsid w:val="00384DDC"/>
    <w:rsid w:val="00386369"/>
    <w:rsid w:val="003939F5"/>
    <w:rsid w:val="003A2300"/>
    <w:rsid w:val="003A2794"/>
    <w:rsid w:val="003A4D04"/>
    <w:rsid w:val="003A6B2C"/>
    <w:rsid w:val="003B2A00"/>
    <w:rsid w:val="003B3C06"/>
    <w:rsid w:val="003B5135"/>
    <w:rsid w:val="003B5902"/>
    <w:rsid w:val="003B7302"/>
    <w:rsid w:val="003B7559"/>
    <w:rsid w:val="003C0296"/>
    <w:rsid w:val="003C6267"/>
    <w:rsid w:val="003D253A"/>
    <w:rsid w:val="003D2A83"/>
    <w:rsid w:val="003D4587"/>
    <w:rsid w:val="003D4C0D"/>
    <w:rsid w:val="003E16F6"/>
    <w:rsid w:val="003E4405"/>
    <w:rsid w:val="003E4B15"/>
    <w:rsid w:val="003E4E78"/>
    <w:rsid w:val="00400806"/>
    <w:rsid w:val="00403ADA"/>
    <w:rsid w:val="004118CB"/>
    <w:rsid w:val="00413558"/>
    <w:rsid w:val="00421B3A"/>
    <w:rsid w:val="004239CC"/>
    <w:rsid w:val="00426C8A"/>
    <w:rsid w:val="00427628"/>
    <w:rsid w:val="00430A7A"/>
    <w:rsid w:val="004328B2"/>
    <w:rsid w:val="00434917"/>
    <w:rsid w:val="00434EAC"/>
    <w:rsid w:val="00441B75"/>
    <w:rsid w:val="00446DDF"/>
    <w:rsid w:val="004475C6"/>
    <w:rsid w:val="004501F0"/>
    <w:rsid w:val="00453E19"/>
    <w:rsid w:val="00454A12"/>
    <w:rsid w:val="004556FD"/>
    <w:rsid w:val="004562F3"/>
    <w:rsid w:val="00456DF4"/>
    <w:rsid w:val="00460AEA"/>
    <w:rsid w:val="00470089"/>
    <w:rsid w:val="00470BB4"/>
    <w:rsid w:val="00490084"/>
    <w:rsid w:val="004910E5"/>
    <w:rsid w:val="004931F4"/>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59E6"/>
    <w:rsid w:val="004E0401"/>
    <w:rsid w:val="004E7F33"/>
    <w:rsid w:val="004F1038"/>
    <w:rsid w:val="004F521F"/>
    <w:rsid w:val="004F7E8F"/>
    <w:rsid w:val="004F7FE0"/>
    <w:rsid w:val="0050137D"/>
    <w:rsid w:val="00503AAD"/>
    <w:rsid w:val="00507A41"/>
    <w:rsid w:val="00507CCA"/>
    <w:rsid w:val="00507E7A"/>
    <w:rsid w:val="00510C00"/>
    <w:rsid w:val="005117E8"/>
    <w:rsid w:val="0051487B"/>
    <w:rsid w:val="00523278"/>
    <w:rsid w:val="00523647"/>
    <w:rsid w:val="00524803"/>
    <w:rsid w:val="00524CF9"/>
    <w:rsid w:val="0052506F"/>
    <w:rsid w:val="005257B2"/>
    <w:rsid w:val="005272F1"/>
    <w:rsid w:val="00530C0C"/>
    <w:rsid w:val="00531773"/>
    <w:rsid w:val="00534298"/>
    <w:rsid w:val="005373A2"/>
    <w:rsid w:val="00541921"/>
    <w:rsid w:val="00541DE6"/>
    <w:rsid w:val="00542147"/>
    <w:rsid w:val="00542651"/>
    <w:rsid w:val="005442CF"/>
    <w:rsid w:val="005455DE"/>
    <w:rsid w:val="005465E8"/>
    <w:rsid w:val="0055010F"/>
    <w:rsid w:val="00553AB5"/>
    <w:rsid w:val="005558C2"/>
    <w:rsid w:val="00563930"/>
    <w:rsid w:val="00566078"/>
    <w:rsid w:val="00566117"/>
    <w:rsid w:val="005667AA"/>
    <w:rsid w:val="00570E23"/>
    <w:rsid w:val="00572C71"/>
    <w:rsid w:val="00574DB8"/>
    <w:rsid w:val="00581FED"/>
    <w:rsid w:val="00584E7B"/>
    <w:rsid w:val="0058642D"/>
    <w:rsid w:val="00586906"/>
    <w:rsid w:val="00590B2A"/>
    <w:rsid w:val="0059513D"/>
    <w:rsid w:val="00595AB2"/>
    <w:rsid w:val="005B12B5"/>
    <w:rsid w:val="005B2490"/>
    <w:rsid w:val="005B2599"/>
    <w:rsid w:val="005B4728"/>
    <w:rsid w:val="005B7830"/>
    <w:rsid w:val="005C0C6C"/>
    <w:rsid w:val="005C1781"/>
    <w:rsid w:val="005D0955"/>
    <w:rsid w:val="005D2FED"/>
    <w:rsid w:val="005D67E9"/>
    <w:rsid w:val="005E05CC"/>
    <w:rsid w:val="005E0FA9"/>
    <w:rsid w:val="005E200F"/>
    <w:rsid w:val="005E3754"/>
    <w:rsid w:val="005E627D"/>
    <w:rsid w:val="005E7C66"/>
    <w:rsid w:val="005F1543"/>
    <w:rsid w:val="005F4254"/>
    <w:rsid w:val="005F4F47"/>
    <w:rsid w:val="005F52FC"/>
    <w:rsid w:val="00603253"/>
    <w:rsid w:val="006033C2"/>
    <w:rsid w:val="00604678"/>
    <w:rsid w:val="00605B52"/>
    <w:rsid w:val="0060607D"/>
    <w:rsid w:val="00607EB6"/>
    <w:rsid w:val="00613790"/>
    <w:rsid w:val="00614B7F"/>
    <w:rsid w:val="006162B7"/>
    <w:rsid w:val="00616CD6"/>
    <w:rsid w:val="00620740"/>
    <w:rsid w:val="00621A84"/>
    <w:rsid w:val="00623F4F"/>
    <w:rsid w:val="0062444C"/>
    <w:rsid w:val="00625D00"/>
    <w:rsid w:val="0063039F"/>
    <w:rsid w:val="0063175C"/>
    <w:rsid w:val="00631E42"/>
    <w:rsid w:val="00640918"/>
    <w:rsid w:val="00640FB7"/>
    <w:rsid w:val="0065035A"/>
    <w:rsid w:val="0065058B"/>
    <w:rsid w:val="00651A4E"/>
    <w:rsid w:val="00656BBE"/>
    <w:rsid w:val="006604D1"/>
    <w:rsid w:val="00661B13"/>
    <w:rsid w:val="0066233C"/>
    <w:rsid w:val="00662E61"/>
    <w:rsid w:val="00670E97"/>
    <w:rsid w:val="00673EE2"/>
    <w:rsid w:val="00674E7B"/>
    <w:rsid w:val="00676833"/>
    <w:rsid w:val="00676857"/>
    <w:rsid w:val="00681640"/>
    <w:rsid w:val="00683198"/>
    <w:rsid w:val="006847A6"/>
    <w:rsid w:val="00685934"/>
    <w:rsid w:val="00687475"/>
    <w:rsid w:val="00695151"/>
    <w:rsid w:val="006A4477"/>
    <w:rsid w:val="006A5164"/>
    <w:rsid w:val="006A58AE"/>
    <w:rsid w:val="006B1EBC"/>
    <w:rsid w:val="006B2794"/>
    <w:rsid w:val="006B4175"/>
    <w:rsid w:val="006B77B0"/>
    <w:rsid w:val="006C545A"/>
    <w:rsid w:val="006D1C45"/>
    <w:rsid w:val="006D4BFE"/>
    <w:rsid w:val="006D547F"/>
    <w:rsid w:val="006D54F7"/>
    <w:rsid w:val="006D70BC"/>
    <w:rsid w:val="006D711F"/>
    <w:rsid w:val="006E04EF"/>
    <w:rsid w:val="006F52B4"/>
    <w:rsid w:val="006F5D01"/>
    <w:rsid w:val="007017E1"/>
    <w:rsid w:val="00706F19"/>
    <w:rsid w:val="007077DA"/>
    <w:rsid w:val="00707DD4"/>
    <w:rsid w:val="00711BBB"/>
    <w:rsid w:val="0071414F"/>
    <w:rsid w:val="0071583C"/>
    <w:rsid w:val="0072182E"/>
    <w:rsid w:val="0072453D"/>
    <w:rsid w:val="007252C7"/>
    <w:rsid w:val="00725F92"/>
    <w:rsid w:val="00732DF1"/>
    <w:rsid w:val="00732F1B"/>
    <w:rsid w:val="0073756A"/>
    <w:rsid w:val="00740BC5"/>
    <w:rsid w:val="00741D71"/>
    <w:rsid w:val="00744032"/>
    <w:rsid w:val="007449F6"/>
    <w:rsid w:val="00746549"/>
    <w:rsid w:val="00746C9F"/>
    <w:rsid w:val="007600F6"/>
    <w:rsid w:val="007614BC"/>
    <w:rsid w:val="00762521"/>
    <w:rsid w:val="007760CC"/>
    <w:rsid w:val="007764C8"/>
    <w:rsid w:val="0077660D"/>
    <w:rsid w:val="00780A6C"/>
    <w:rsid w:val="007833A0"/>
    <w:rsid w:val="00783F1E"/>
    <w:rsid w:val="007865B0"/>
    <w:rsid w:val="0078705E"/>
    <w:rsid w:val="007870D5"/>
    <w:rsid w:val="0078747B"/>
    <w:rsid w:val="007874FC"/>
    <w:rsid w:val="00793CFF"/>
    <w:rsid w:val="00795F7A"/>
    <w:rsid w:val="007A0FAB"/>
    <w:rsid w:val="007A48BD"/>
    <w:rsid w:val="007A530F"/>
    <w:rsid w:val="007A6E4C"/>
    <w:rsid w:val="007B1A0E"/>
    <w:rsid w:val="007B26A2"/>
    <w:rsid w:val="007B31E9"/>
    <w:rsid w:val="007B6C91"/>
    <w:rsid w:val="007C23A9"/>
    <w:rsid w:val="007C6042"/>
    <w:rsid w:val="007D0093"/>
    <w:rsid w:val="007D1D05"/>
    <w:rsid w:val="007D585E"/>
    <w:rsid w:val="007E0DA6"/>
    <w:rsid w:val="007E2745"/>
    <w:rsid w:val="007E605B"/>
    <w:rsid w:val="007E68FD"/>
    <w:rsid w:val="007E6F4E"/>
    <w:rsid w:val="007F1081"/>
    <w:rsid w:val="007F2CFE"/>
    <w:rsid w:val="00800C2A"/>
    <w:rsid w:val="00801517"/>
    <w:rsid w:val="008019DF"/>
    <w:rsid w:val="00802190"/>
    <w:rsid w:val="008065F1"/>
    <w:rsid w:val="00806914"/>
    <w:rsid w:val="008104EE"/>
    <w:rsid w:val="00813812"/>
    <w:rsid w:val="00817434"/>
    <w:rsid w:val="00817F52"/>
    <w:rsid w:val="00823226"/>
    <w:rsid w:val="00824115"/>
    <w:rsid w:val="00826A73"/>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67456"/>
    <w:rsid w:val="00870FC8"/>
    <w:rsid w:val="00874F4E"/>
    <w:rsid w:val="00875FB5"/>
    <w:rsid w:val="00877757"/>
    <w:rsid w:val="00877910"/>
    <w:rsid w:val="00881260"/>
    <w:rsid w:val="00883AF9"/>
    <w:rsid w:val="00887803"/>
    <w:rsid w:val="00887991"/>
    <w:rsid w:val="008971B9"/>
    <w:rsid w:val="008A2C46"/>
    <w:rsid w:val="008A6C80"/>
    <w:rsid w:val="008A73A8"/>
    <w:rsid w:val="008A7574"/>
    <w:rsid w:val="008B2890"/>
    <w:rsid w:val="008B3B96"/>
    <w:rsid w:val="008B3BB7"/>
    <w:rsid w:val="008B52F7"/>
    <w:rsid w:val="008B710E"/>
    <w:rsid w:val="008C1971"/>
    <w:rsid w:val="008C1AF7"/>
    <w:rsid w:val="008C3113"/>
    <w:rsid w:val="008C3B6D"/>
    <w:rsid w:val="008C589B"/>
    <w:rsid w:val="008D15E0"/>
    <w:rsid w:val="008D4426"/>
    <w:rsid w:val="008D4856"/>
    <w:rsid w:val="008D5794"/>
    <w:rsid w:val="008E079A"/>
    <w:rsid w:val="008E2393"/>
    <w:rsid w:val="008E4BE3"/>
    <w:rsid w:val="008E4F6A"/>
    <w:rsid w:val="008E6CF7"/>
    <w:rsid w:val="008F105F"/>
    <w:rsid w:val="008F4786"/>
    <w:rsid w:val="008F53C1"/>
    <w:rsid w:val="008F5FBF"/>
    <w:rsid w:val="008F6BDB"/>
    <w:rsid w:val="00900419"/>
    <w:rsid w:val="009007EF"/>
    <w:rsid w:val="0090765F"/>
    <w:rsid w:val="009114C7"/>
    <w:rsid w:val="00915CA7"/>
    <w:rsid w:val="00917C10"/>
    <w:rsid w:val="009221EE"/>
    <w:rsid w:val="009225E7"/>
    <w:rsid w:val="009242AD"/>
    <w:rsid w:val="00924D31"/>
    <w:rsid w:val="0092570F"/>
    <w:rsid w:val="00932ABD"/>
    <w:rsid w:val="00936BA1"/>
    <w:rsid w:val="00943A39"/>
    <w:rsid w:val="00950D92"/>
    <w:rsid w:val="0095107C"/>
    <w:rsid w:val="009521E3"/>
    <w:rsid w:val="00961FD8"/>
    <w:rsid w:val="00963A79"/>
    <w:rsid w:val="00965A55"/>
    <w:rsid w:val="00966A36"/>
    <w:rsid w:val="009700B6"/>
    <w:rsid w:val="00970112"/>
    <w:rsid w:val="009713C7"/>
    <w:rsid w:val="0097142E"/>
    <w:rsid w:val="009718CE"/>
    <w:rsid w:val="00972069"/>
    <w:rsid w:val="00974051"/>
    <w:rsid w:val="00977F88"/>
    <w:rsid w:val="009806B5"/>
    <w:rsid w:val="009816C6"/>
    <w:rsid w:val="00981757"/>
    <w:rsid w:val="00982247"/>
    <w:rsid w:val="00982B07"/>
    <w:rsid w:val="00985849"/>
    <w:rsid w:val="0099234D"/>
    <w:rsid w:val="0099254C"/>
    <w:rsid w:val="00993E4D"/>
    <w:rsid w:val="00997706"/>
    <w:rsid w:val="009A00B7"/>
    <w:rsid w:val="009A5CDF"/>
    <w:rsid w:val="009B0418"/>
    <w:rsid w:val="009B3B1E"/>
    <w:rsid w:val="009C303D"/>
    <w:rsid w:val="009C6666"/>
    <w:rsid w:val="009D3DCA"/>
    <w:rsid w:val="009D4633"/>
    <w:rsid w:val="009D75D3"/>
    <w:rsid w:val="009E092E"/>
    <w:rsid w:val="009E48AF"/>
    <w:rsid w:val="009E7D72"/>
    <w:rsid w:val="009F409E"/>
    <w:rsid w:val="009F4BC6"/>
    <w:rsid w:val="009F53A1"/>
    <w:rsid w:val="009F7511"/>
    <w:rsid w:val="00A003C5"/>
    <w:rsid w:val="00A00D8D"/>
    <w:rsid w:val="00A022AF"/>
    <w:rsid w:val="00A04BA4"/>
    <w:rsid w:val="00A04CD0"/>
    <w:rsid w:val="00A05F2A"/>
    <w:rsid w:val="00A065FB"/>
    <w:rsid w:val="00A06D77"/>
    <w:rsid w:val="00A07CD9"/>
    <w:rsid w:val="00A10269"/>
    <w:rsid w:val="00A111A5"/>
    <w:rsid w:val="00A12BA9"/>
    <w:rsid w:val="00A20FBC"/>
    <w:rsid w:val="00A23129"/>
    <w:rsid w:val="00A23643"/>
    <w:rsid w:val="00A26949"/>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68F5"/>
    <w:rsid w:val="00A80ABD"/>
    <w:rsid w:val="00A83F86"/>
    <w:rsid w:val="00A849A4"/>
    <w:rsid w:val="00A85D8A"/>
    <w:rsid w:val="00A91C4F"/>
    <w:rsid w:val="00A965EA"/>
    <w:rsid w:val="00A96F5D"/>
    <w:rsid w:val="00AA10DC"/>
    <w:rsid w:val="00AA247F"/>
    <w:rsid w:val="00AA2747"/>
    <w:rsid w:val="00AB5A97"/>
    <w:rsid w:val="00AB62EF"/>
    <w:rsid w:val="00AD1540"/>
    <w:rsid w:val="00AD4443"/>
    <w:rsid w:val="00AD4E76"/>
    <w:rsid w:val="00AD7F25"/>
    <w:rsid w:val="00AE320A"/>
    <w:rsid w:val="00AE53E2"/>
    <w:rsid w:val="00AE5A57"/>
    <w:rsid w:val="00AF4035"/>
    <w:rsid w:val="00B06A55"/>
    <w:rsid w:val="00B07316"/>
    <w:rsid w:val="00B125E0"/>
    <w:rsid w:val="00B12FD6"/>
    <w:rsid w:val="00B15AF1"/>
    <w:rsid w:val="00B170E8"/>
    <w:rsid w:val="00B17166"/>
    <w:rsid w:val="00B26B13"/>
    <w:rsid w:val="00B308F0"/>
    <w:rsid w:val="00B321E4"/>
    <w:rsid w:val="00B3405D"/>
    <w:rsid w:val="00B34243"/>
    <w:rsid w:val="00B43903"/>
    <w:rsid w:val="00B45899"/>
    <w:rsid w:val="00B47EDD"/>
    <w:rsid w:val="00B502CC"/>
    <w:rsid w:val="00B51F2F"/>
    <w:rsid w:val="00B52C04"/>
    <w:rsid w:val="00B54E57"/>
    <w:rsid w:val="00B5578D"/>
    <w:rsid w:val="00B627EE"/>
    <w:rsid w:val="00B63B60"/>
    <w:rsid w:val="00B64E0A"/>
    <w:rsid w:val="00B703C3"/>
    <w:rsid w:val="00B73CB5"/>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426C"/>
    <w:rsid w:val="00BC601C"/>
    <w:rsid w:val="00BD0026"/>
    <w:rsid w:val="00BD1577"/>
    <w:rsid w:val="00BD55A5"/>
    <w:rsid w:val="00BE2E34"/>
    <w:rsid w:val="00BE4D92"/>
    <w:rsid w:val="00BE7C79"/>
    <w:rsid w:val="00BF6388"/>
    <w:rsid w:val="00BF67F0"/>
    <w:rsid w:val="00BF69CE"/>
    <w:rsid w:val="00BF79BE"/>
    <w:rsid w:val="00C02757"/>
    <w:rsid w:val="00C04EB1"/>
    <w:rsid w:val="00C052C6"/>
    <w:rsid w:val="00C06B3C"/>
    <w:rsid w:val="00C10E49"/>
    <w:rsid w:val="00C15EE4"/>
    <w:rsid w:val="00C17413"/>
    <w:rsid w:val="00C2196D"/>
    <w:rsid w:val="00C21CF3"/>
    <w:rsid w:val="00C22645"/>
    <w:rsid w:val="00C26A29"/>
    <w:rsid w:val="00C2713B"/>
    <w:rsid w:val="00C3067E"/>
    <w:rsid w:val="00C34512"/>
    <w:rsid w:val="00C35159"/>
    <w:rsid w:val="00C37369"/>
    <w:rsid w:val="00C37A36"/>
    <w:rsid w:val="00C37D92"/>
    <w:rsid w:val="00C45E82"/>
    <w:rsid w:val="00C4785D"/>
    <w:rsid w:val="00C50939"/>
    <w:rsid w:val="00C51037"/>
    <w:rsid w:val="00C57C1A"/>
    <w:rsid w:val="00C57D82"/>
    <w:rsid w:val="00C63BBD"/>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A7BA5"/>
    <w:rsid w:val="00CB0A2B"/>
    <w:rsid w:val="00CB1CD8"/>
    <w:rsid w:val="00CB5255"/>
    <w:rsid w:val="00CB5A75"/>
    <w:rsid w:val="00CB5DC8"/>
    <w:rsid w:val="00CC611B"/>
    <w:rsid w:val="00CC7104"/>
    <w:rsid w:val="00CC74D9"/>
    <w:rsid w:val="00CC7CEC"/>
    <w:rsid w:val="00CD08C1"/>
    <w:rsid w:val="00CD0F94"/>
    <w:rsid w:val="00CD146C"/>
    <w:rsid w:val="00CD23E2"/>
    <w:rsid w:val="00CD24A2"/>
    <w:rsid w:val="00CD5C92"/>
    <w:rsid w:val="00CE0119"/>
    <w:rsid w:val="00CE1026"/>
    <w:rsid w:val="00CE29AF"/>
    <w:rsid w:val="00CE44D7"/>
    <w:rsid w:val="00CE551E"/>
    <w:rsid w:val="00CE5B02"/>
    <w:rsid w:val="00CE64A2"/>
    <w:rsid w:val="00CE79C5"/>
    <w:rsid w:val="00CF2A15"/>
    <w:rsid w:val="00CF540F"/>
    <w:rsid w:val="00CF63F2"/>
    <w:rsid w:val="00D00388"/>
    <w:rsid w:val="00D0311B"/>
    <w:rsid w:val="00D03629"/>
    <w:rsid w:val="00D041B3"/>
    <w:rsid w:val="00D050A9"/>
    <w:rsid w:val="00D05449"/>
    <w:rsid w:val="00D06748"/>
    <w:rsid w:val="00D122AB"/>
    <w:rsid w:val="00D13CE1"/>
    <w:rsid w:val="00D16893"/>
    <w:rsid w:val="00D17473"/>
    <w:rsid w:val="00D17A69"/>
    <w:rsid w:val="00D17F6D"/>
    <w:rsid w:val="00D21B5B"/>
    <w:rsid w:val="00D27841"/>
    <w:rsid w:val="00D30A6A"/>
    <w:rsid w:val="00D34080"/>
    <w:rsid w:val="00D34696"/>
    <w:rsid w:val="00D36767"/>
    <w:rsid w:val="00D40B14"/>
    <w:rsid w:val="00D41A6C"/>
    <w:rsid w:val="00D44F82"/>
    <w:rsid w:val="00D45C81"/>
    <w:rsid w:val="00D4767F"/>
    <w:rsid w:val="00D50973"/>
    <w:rsid w:val="00D50F41"/>
    <w:rsid w:val="00D5178F"/>
    <w:rsid w:val="00D5356C"/>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C1272"/>
    <w:rsid w:val="00DC12B6"/>
    <w:rsid w:val="00DC3D78"/>
    <w:rsid w:val="00DC5659"/>
    <w:rsid w:val="00DC68A1"/>
    <w:rsid w:val="00DC6B08"/>
    <w:rsid w:val="00DD0301"/>
    <w:rsid w:val="00DD0872"/>
    <w:rsid w:val="00DD0EAD"/>
    <w:rsid w:val="00DD0FD8"/>
    <w:rsid w:val="00DD251F"/>
    <w:rsid w:val="00DD4900"/>
    <w:rsid w:val="00DE05CF"/>
    <w:rsid w:val="00DE1639"/>
    <w:rsid w:val="00DE1725"/>
    <w:rsid w:val="00DE2C2A"/>
    <w:rsid w:val="00DE460A"/>
    <w:rsid w:val="00DE4CDF"/>
    <w:rsid w:val="00DE683B"/>
    <w:rsid w:val="00DE74EB"/>
    <w:rsid w:val="00DE7D55"/>
    <w:rsid w:val="00DF167B"/>
    <w:rsid w:val="00DF2EA0"/>
    <w:rsid w:val="00DF74C5"/>
    <w:rsid w:val="00E02E44"/>
    <w:rsid w:val="00E0418C"/>
    <w:rsid w:val="00E05912"/>
    <w:rsid w:val="00E10695"/>
    <w:rsid w:val="00E155A5"/>
    <w:rsid w:val="00E17187"/>
    <w:rsid w:val="00E17BB7"/>
    <w:rsid w:val="00E20215"/>
    <w:rsid w:val="00E21FFC"/>
    <w:rsid w:val="00E22847"/>
    <w:rsid w:val="00E2290B"/>
    <w:rsid w:val="00E27AEB"/>
    <w:rsid w:val="00E31891"/>
    <w:rsid w:val="00E32782"/>
    <w:rsid w:val="00E42EFD"/>
    <w:rsid w:val="00E44C36"/>
    <w:rsid w:val="00E46258"/>
    <w:rsid w:val="00E54768"/>
    <w:rsid w:val="00E54C49"/>
    <w:rsid w:val="00E561E5"/>
    <w:rsid w:val="00E609BA"/>
    <w:rsid w:val="00E627E6"/>
    <w:rsid w:val="00E66BAE"/>
    <w:rsid w:val="00E674B8"/>
    <w:rsid w:val="00E70F1F"/>
    <w:rsid w:val="00E77D27"/>
    <w:rsid w:val="00E816CD"/>
    <w:rsid w:val="00E84025"/>
    <w:rsid w:val="00E908C7"/>
    <w:rsid w:val="00E92394"/>
    <w:rsid w:val="00E96F21"/>
    <w:rsid w:val="00EA124B"/>
    <w:rsid w:val="00EA26D4"/>
    <w:rsid w:val="00EA534E"/>
    <w:rsid w:val="00EA565F"/>
    <w:rsid w:val="00EB0DBA"/>
    <w:rsid w:val="00EB3E4F"/>
    <w:rsid w:val="00EB4C53"/>
    <w:rsid w:val="00EB4CE4"/>
    <w:rsid w:val="00EB7590"/>
    <w:rsid w:val="00EB7856"/>
    <w:rsid w:val="00ED4779"/>
    <w:rsid w:val="00EE0191"/>
    <w:rsid w:val="00EE1022"/>
    <w:rsid w:val="00EE2FAC"/>
    <w:rsid w:val="00EE30FF"/>
    <w:rsid w:val="00EE5703"/>
    <w:rsid w:val="00EE64C0"/>
    <w:rsid w:val="00EF00CD"/>
    <w:rsid w:val="00EF17BD"/>
    <w:rsid w:val="00EF1E33"/>
    <w:rsid w:val="00EF2B7C"/>
    <w:rsid w:val="00EF4065"/>
    <w:rsid w:val="00EF6BA9"/>
    <w:rsid w:val="00F007D9"/>
    <w:rsid w:val="00F04AF9"/>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79A5"/>
    <w:rsid w:val="00F559C5"/>
    <w:rsid w:val="00F57AFF"/>
    <w:rsid w:val="00F61B23"/>
    <w:rsid w:val="00F62D48"/>
    <w:rsid w:val="00F630BD"/>
    <w:rsid w:val="00F63B95"/>
    <w:rsid w:val="00F63E53"/>
    <w:rsid w:val="00F65910"/>
    <w:rsid w:val="00F70F1E"/>
    <w:rsid w:val="00F71610"/>
    <w:rsid w:val="00F741C5"/>
    <w:rsid w:val="00F757E1"/>
    <w:rsid w:val="00F7697C"/>
    <w:rsid w:val="00F77037"/>
    <w:rsid w:val="00F7799D"/>
    <w:rsid w:val="00F77FC8"/>
    <w:rsid w:val="00F80AF1"/>
    <w:rsid w:val="00F81C89"/>
    <w:rsid w:val="00F81FDC"/>
    <w:rsid w:val="00F91381"/>
    <w:rsid w:val="00F9418A"/>
    <w:rsid w:val="00F952C5"/>
    <w:rsid w:val="00F95753"/>
    <w:rsid w:val="00F95C0B"/>
    <w:rsid w:val="00F96080"/>
    <w:rsid w:val="00F9793F"/>
    <w:rsid w:val="00F97EA7"/>
    <w:rsid w:val="00FA3726"/>
    <w:rsid w:val="00FA3CE5"/>
    <w:rsid w:val="00FA45DA"/>
    <w:rsid w:val="00FA62C7"/>
    <w:rsid w:val="00FA6739"/>
    <w:rsid w:val="00FB0E51"/>
    <w:rsid w:val="00FB22ED"/>
    <w:rsid w:val="00FB546D"/>
    <w:rsid w:val="00FB63E4"/>
    <w:rsid w:val="00FC2D8D"/>
    <w:rsid w:val="00FC3622"/>
    <w:rsid w:val="00FC73A7"/>
    <w:rsid w:val="00FD424A"/>
    <w:rsid w:val="00FD63BA"/>
    <w:rsid w:val="00FD705B"/>
    <w:rsid w:val="00FD7661"/>
    <w:rsid w:val="00FE6D09"/>
    <w:rsid w:val="00FF311B"/>
    <w:rsid w:val="00FF3D30"/>
    <w:rsid w:val="00FF5658"/>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6E3409"/>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90334686">
      <w:bodyDiv w:val="1"/>
      <w:marLeft w:val="0"/>
      <w:marRight w:val="0"/>
      <w:marTop w:val="0"/>
      <w:marBottom w:val="0"/>
      <w:divBdr>
        <w:top w:val="none" w:sz="0" w:space="0" w:color="auto"/>
        <w:left w:val="none" w:sz="0" w:space="0" w:color="auto"/>
        <w:bottom w:val="none" w:sz="0" w:space="0" w:color="auto"/>
        <w:right w:val="none" w:sz="0" w:space="0" w:color="auto"/>
      </w:divBdr>
      <w:divsChild>
        <w:div w:id="148139991">
          <w:marLeft w:val="1166"/>
          <w:marRight w:val="0"/>
          <w:marTop w:val="86"/>
          <w:marBottom w:val="0"/>
          <w:divBdr>
            <w:top w:val="none" w:sz="0" w:space="0" w:color="auto"/>
            <w:left w:val="none" w:sz="0" w:space="0" w:color="auto"/>
            <w:bottom w:val="none" w:sz="0" w:space="0" w:color="auto"/>
            <w:right w:val="none" w:sz="0" w:space="0" w:color="auto"/>
          </w:divBdr>
        </w:div>
        <w:div w:id="219437508">
          <w:marLeft w:val="1800"/>
          <w:marRight w:val="0"/>
          <w:marTop w:val="77"/>
          <w:marBottom w:val="0"/>
          <w:divBdr>
            <w:top w:val="none" w:sz="0" w:space="0" w:color="auto"/>
            <w:left w:val="none" w:sz="0" w:space="0" w:color="auto"/>
            <w:bottom w:val="none" w:sz="0" w:space="0" w:color="auto"/>
            <w:right w:val="none" w:sz="0" w:space="0" w:color="auto"/>
          </w:divBdr>
        </w:div>
        <w:div w:id="555165743">
          <w:marLeft w:val="1166"/>
          <w:marRight w:val="0"/>
          <w:marTop w:val="86"/>
          <w:marBottom w:val="0"/>
          <w:divBdr>
            <w:top w:val="none" w:sz="0" w:space="0" w:color="auto"/>
            <w:left w:val="none" w:sz="0" w:space="0" w:color="auto"/>
            <w:bottom w:val="none" w:sz="0" w:space="0" w:color="auto"/>
            <w:right w:val="none" w:sz="0" w:space="0" w:color="auto"/>
          </w:divBdr>
        </w:div>
        <w:div w:id="1819302781">
          <w:marLeft w:val="1166"/>
          <w:marRight w:val="0"/>
          <w:marTop w:val="8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864E1-98E1-4368-BEC1-490E9A9B5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11219</TotalTime>
  <Pages>2</Pages>
  <Words>542</Words>
  <Characters>3091</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441</cp:revision>
  <dcterms:created xsi:type="dcterms:W3CDTF">2019-04-30T06:30:00Z</dcterms:created>
  <dcterms:modified xsi:type="dcterms:W3CDTF">2021-08-06T05:47:00Z</dcterms:modified>
</cp:coreProperties>
</file>